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76B57870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#11</w:t>
      </w:r>
      <w:r w:rsidR="008062BF">
        <w:rPr>
          <w:rFonts w:cs="Arial"/>
          <w:b/>
          <w:sz w:val="22"/>
          <w:lang w:val="en-US"/>
        </w:rPr>
        <w:t>9</w:t>
      </w:r>
      <w:r>
        <w:rPr>
          <w:rFonts w:cs="Arial"/>
          <w:b/>
          <w:sz w:val="22"/>
          <w:lang w:val="en-US"/>
        </w:rPr>
        <w:t>-e</w:t>
      </w:r>
      <w:r>
        <w:rPr>
          <w:rFonts w:cs="Arial"/>
          <w:b/>
          <w:i/>
          <w:sz w:val="22"/>
          <w:lang w:val="en-US"/>
        </w:rPr>
        <w:tab/>
      </w:r>
      <w:r w:rsidR="000A3D45" w:rsidRPr="000A3D45">
        <w:rPr>
          <w:rFonts w:cs="Arial"/>
          <w:b/>
          <w:i/>
          <w:sz w:val="22"/>
          <w:lang w:val="en-US" w:eastAsia="zh-CN"/>
        </w:rPr>
        <w:t>R2-2207799</w:t>
      </w:r>
    </w:p>
    <w:p w14:paraId="3F17F203" w14:textId="3E972C24" w:rsidR="00FB3C9D" w:rsidRDefault="003D1DD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 xml:space="preserve">E-meeting, </w:t>
      </w:r>
      <w:r w:rsidR="00C86279" w:rsidRPr="00C86279">
        <w:rPr>
          <w:rFonts w:cs="Arial"/>
          <w:b/>
          <w:sz w:val="22"/>
          <w:lang w:val="en-US"/>
        </w:rPr>
        <w:t>August</w:t>
      </w:r>
      <w:r>
        <w:rPr>
          <w:rFonts w:cs="Arial"/>
          <w:b/>
          <w:sz w:val="22"/>
          <w:lang w:val="en-US"/>
        </w:rPr>
        <w:t xml:space="preserve"> 2022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F1B616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F943B9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2337AA7D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8F009F">
        <w:rPr>
          <w:rFonts w:hint="eastAsia"/>
          <w:sz w:val="22"/>
        </w:rPr>
        <w:t>network</w:t>
      </w:r>
      <w:r w:rsidR="008F009F">
        <w:rPr>
          <w:sz w:val="22"/>
        </w:rPr>
        <w:t xml:space="preserve"> </w:t>
      </w:r>
      <w:r w:rsidR="008F009F" w:rsidRPr="008F009F">
        <w:rPr>
          <w:sz w:val="22"/>
        </w:rPr>
        <w:t>energy savings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6592730C" w14:textId="2B82E41C" w:rsidR="00F0443D" w:rsidRPr="008824E1" w:rsidRDefault="00F0443D" w:rsidP="00F0443D">
      <w:pPr>
        <w:rPr>
          <w:lang w:eastAsia="ko-KR"/>
        </w:rPr>
      </w:pPr>
      <w:r>
        <w:rPr>
          <w:lang w:eastAsia="ko-KR"/>
        </w:rPr>
        <w:t xml:space="preserve">This paper will discuss the </w:t>
      </w:r>
      <w:r>
        <w:rPr>
          <w:rFonts w:hint="eastAsia"/>
        </w:rPr>
        <w:t>following</w:t>
      </w:r>
      <w:r>
        <w:rPr>
          <w:lang w:eastAsia="ko-KR"/>
        </w:rPr>
        <w:t xml:space="preserve"> bullet in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ID, i.e., </w:t>
      </w:r>
      <w:r w:rsidR="00FF2134">
        <w:rPr>
          <w:lang w:eastAsia="ko-KR"/>
        </w:rPr>
        <w:t xml:space="preserve">the techniques to improve </w:t>
      </w:r>
      <w:r w:rsidR="00FF2134" w:rsidRPr="00FF2134">
        <w:rPr>
          <w:bCs/>
        </w:rPr>
        <w:t>network energy savings</w:t>
      </w:r>
      <w:r>
        <w:rPr>
          <w:lang w:eastAsia="ko-KR"/>
        </w:rPr>
        <w:t xml:space="preserve">.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329D" w:rsidRPr="00CC46B2" w14:paraId="4D716109" w14:textId="77777777" w:rsidTr="00943FE5">
        <w:tc>
          <w:tcPr>
            <w:tcW w:w="9062" w:type="dxa"/>
          </w:tcPr>
          <w:p w14:paraId="4E0B78D3" w14:textId="4B2E1186" w:rsidR="00FF2134" w:rsidRPr="00FF2134" w:rsidRDefault="00FF2134" w:rsidP="00FF2134">
            <w:pPr>
              <w:pStyle w:val="aff4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bookmarkStart w:id="6" w:name="_Hlk30969040"/>
            <w:r w:rsidRPr="00FF2134">
              <w:rPr>
                <w:bCs/>
              </w:rPr>
              <w:t xml:space="preserve">Study and identify techniques on the </w:t>
            </w:r>
            <w:proofErr w:type="spellStart"/>
            <w:r w:rsidRPr="00FF2134">
              <w:rPr>
                <w:bCs/>
              </w:rPr>
              <w:t>gNB</w:t>
            </w:r>
            <w:proofErr w:type="spellEnd"/>
            <w:r w:rsidRPr="00FF2134">
              <w:rPr>
                <w:bCs/>
              </w:rPr>
              <w:t xml:space="preserve"> and UE side to improve network energy savings in terms of both BS transmission and reception, which may include:</w:t>
            </w:r>
          </w:p>
          <w:p w14:paraId="2927265F" w14:textId="77777777" w:rsidR="00FF2134" w:rsidRPr="00A37FB2" w:rsidRDefault="00FF2134" w:rsidP="00FF2134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ind w:hanging="331"/>
              <w:textAlignment w:val="baseline"/>
              <w:rPr>
                <w:bCs/>
                <w:highlight w:val="yellow"/>
                <w:lang w:val="en-US"/>
              </w:rPr>
            </w:pPr>
            <w:r w:rsidRPr="00A37FB2">
              <w:rPr>
                <w:bCs/>
                <w:highlight w:val="yellow"/>
                <w:lang w:val="en-US"/>
              </w:rPr>
      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      </w:r>
            <w:r w:rsidRPr="00A37FB2">
              <w:rPr>
                <w:highlight w:val="yellow"/>
              </w:rPr>
              <w:t>and potential UE assistance information</w:t>
            </w:r>
            <w:r w:rsidRPr="00A37FB2">
              <w:rPr>
                <w:bCs/>
                <w:highlight w:val="yellow"/>
                <w:lang w:val="en-US"/>
              </w:rPr>
              <w:t xml:space="preserve"> [RAN1, RAN2]</w:t>
            </w:r>
          </w:p>
          <w:p w14:paraId="5DF7DDAE" w14:textId="77777777" w:rsidR="00FF2134" w:rsidRPr="002E4EE7" w:rsidRDefault="00FF2134" w:rsidP="00FF2134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ind w:hanging="331"/>
              <w:textAlignment w:val="baseline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Information exchange/coordination over network interfaces [RAN3]</w:t>
            </w:r>
          </w:p>
          <w:p w14:paraId="09004DE1" w14:textId="77777777" w:rsidR="00FF2134" w:rsidRPr="002B7217" w:rsidRDefault="00FF2134" w:rsidP="00FF2134">
            <w:pPr>
              <w:spacing w:after="0"/>
              <w:ind w:left="709"/>
              <w:rPr>
                <w:bCs/>
                <w:lang w:val="en-US"/>
              </w:rPr>
            </w:pPr>
            <w:r w:rsidRPr="002B7217">
              <w:t>Note: Oth</w:t>
            </w:r>
            <w:r>
              <w:t>er techniques are not precluded</w:t>
            </w:r>
          </w:p>
          <w:p w14:paraId="1E37602D" w14:textId="7DF22893" w:rsidR="0000329D" w:rsidRPr="00162B5E" w:rsidRDefault="0000329D" w:rsidP="00E37B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</w:pPr>
          </w:p>
        </w:tc>
      </w:tr>
      <w:bookmarkEnd w:id="6"/>
    </w:tbl>
    <w:p w14:paraId="7CDA464F" w14:textId="77777777" w:rsidR="005459C0" w:rsidRDefault="005459C0" w:rsidP="00E54656">
      <w:pPr>
        <w:rPr>
          <w:rFonts w:eastAsia="Batang"/>
          <w:lang w:eastAsia="ko-KR"/>
        </w:rPr>
      </w:pPr>
    </w:p>
    <w:bookmarkEnd w:id="5"/>
    <w:p w14:paraId="0440FABE" w14:textId="317468C1" w:rsidR="00FB3C9D" w:rsidRDefault="003D1DDD">
      <w:pPr>
        <w:pStyle w:val="1"/>
      </w:pPr>
      <w:r>
        <w:t>Discussion</w:t>
      </w:r>
    </w:p>
    <w:p w14:paraId="6228EE43" w14:textId="19F9A775" w:rsidR="00557BF3" w:rsidRPr="004E3B06" w:rsidRDefault="00860D9B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This </w:t>
      </w:r>
      <w:r w:rsidR="00557BF3" w:rsidRPr="006B58B6">
        <w:rPr>
          <w:iCs/>
          <w:szCs w:val="20"/>
        </w:rPr>
        <w:t xml:space="preserve">SI is to study potential network </w:t>
      </w:r>
      <w:r w:rsidR="009719CA">
        <w:rPr>
          <w:iCs/>
          <w:szCs w:val="20"/>
        </w:rPr>
        <w:t>energy-saving</w:t>
      </w:r>
      <w:r w:rsidR="00557BF3" w:rsidRPr="006B58B6">
        <w:rPr>
          <w:iCs/>
          <w:szCs w:val="20"/>
        </w:rPr>
        <w:t xml:space="preserve"> techniques to reduce network energy consumption. As justified in the SID,</w:t>
      </w:r>
      <w:r w:rsidR="00623A29">
        <w:rPr>
          <w:iCs/>
          <w:szCs w:val="20"/>
        </w:rPr>
        <w:t xml:space="preserve"> </w:t>
      </w:r>
      <w:r w:rsidR="00557BF3" w:rsidRPr="006B58B6">
        <w:rPr>
          <w:iCs/>
          <w:szCs w:val="20"/>
        </w:rPr>
        <w:t>the study should not only evaluate the potential network energy consumption gains but also balance the impact on network and user performance. Thus, when developing the network energy</w:t>
      </w:r>
      <w:r w:rsidR="00557BF3">
        <w:rPr>
          <w:iCs/>
          <w:szCs w:val="20"/>
        </w:rPr>
        <w:t>-</w:t>
      </w:r>
      <w:r w:rsidR="00557BF3" w:rsidRPr="006B58B6">
        <w:rPr>
          <w:iCs/>
          <w:szCs w:val="20"/>
        </w:rPr>
        <w:t xml:space="preserve">saving techniques, the energy consumption gains should be considered as </w:t>
      </w:r>
      <w:r w:rsidR="00557BF3">
        <w:rPr>
          <w:rFonts w:hint="eastAsia"/>
          <w:iCs/>
          <w:szCs w:val="20"/>
        </w:rPr>
        <w:t>well</w:t>
      </w:r>
      <w:r w:rsidR="00557BF3">
        <w:rPr>
          <w:iCs/>
          <w:szCs w:val="20"/>
        </w:rPr>
        <w:t xml:space="preserve"> </w:t>
      </w:r>
      <w:r w:rsidR="00557BF3" w:rsidRPr="006B58B6">
        <w:rPr>
          <w:iCs/>
          <w:szCs w:val="20"/>
        </w:rPr>
        <w:t xml:space="preserve">as the </w:t>
      </w:r>
      <w:r w:rsidR="00557BF3">
        <w:rPr>
          <w:iCs/>
          <w:szCs w:val="20"/>
        </w:rPr>
        <w:t xml:space="preserve">impact on the </w:t>
      </w:r>
      <w:r w:rsidR="00557BF3" w:rsidRPr="006B58B6">
        <w:rPr>
          <w:iCs/>
          <w:szCs w:val="20"/>
        </w:rPr>
        <w:t>UE performance and complexity.</w:t>
      </w:r>
    </w:p>
    <w:p w14:paraId="16862EF6" w14:textId="0875C907" w:rsidR="00192388" w:rsidRPr="004E3B06" w:rsidRDefault="00557BF3" w:rsidP="007556E5">
      <w:pPr>
        <w:pStyle w:val="Proposal"/>
      </w:pPr>
      <w:bookmarkStart w:id="7" w:name="_Toc110070560"/>
      <w:bookmarkStart w:id="8" w:name="_Toc111028032"/>
      <w:r w:rsidRPr="006B58B6">
        <w:rPr>
          <w:iCs/>
          <w:szCs w:val="20"/>
        </w:rPr>
        <w:t>The network energy</w:t>
      </w:r>
      <w:r w:rsidR="00EC0CDD">
        <w:rPr>
          <w:iCs/>
          <w:szCs w:val="20"/>
        </w:rPr>
        <w:t xml:space="preserve"> </w:t>
      </w:r>
      <w:r w:rsidRPr="006B58B6">
        <w:rPr>
          <w:iCs/>
          <w:szCs w:val="20"/>
        </w:rPr>
        <w:t>saving techniques should avoid impact on UE complexity and performance</w:t>
      </w:r>
      <w:bookmarkStart w:id="9" w:name="_Hlk110331788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as</w:t>
      </w:r>
      <w:r>
        <w:rPr>
          <w:iCs/>
          <w:szCs w:val="20"/>
        </w:rPr>
        <w:t xml:space="preserve"> much as possible</w:t>
      </w:r>
      <w:bookmarkEnd w:id="9"/>
      <w:r w:rsidRPr="006B58B6">
        <w:rPr>
          <w:iCs/>
          <w:szCs w:val="20"/>
        </w:rPr>
        <w:t>.</w:t>
      </w:r>
      <w:bookmarkEnd w:id="7"/>
      <w:bookmarkEnd w:id="8"/>
    </w:p>
    <w:p w14:paraId="7F53201F" w14:textId="413CED61" w:rsidR="005D6807" w:rsidRDefault="005D6807" w:rsidP="00557BF3">
      <w:pPr>
        <w:pStyle w:val="afa"/>
        <w:spacing w:before="120" w:line="259" w:lineRule="auto"/>
        <w:rPr>
          <w:iCs/>
          <w:szCs w:val="20"/>
        </w:rPr>
      </w:pPr>
      <w:r>
        <w:rPr>
          <w:rFonts w:hint="eastAsia"/>
          <w:iCs/>
          <w:szCs w:val="20"/>
        </w:rPr>
        <w:t>I</w:t>
      </w:r>
      <w:r>
        <w:rPr>
          <w:iCs/>
          <w:szCs w:val="20"/>
        </w:rPr>
        <w:t xml:space="preserve">n </w:t>
      </w:r>
      <w:r w:rsidR="00D763A2">
        <w:rPr>
          <w:iCs/>
          <w:szCs w:val="20"/>
        </w:rPr>
        <w:t xml:space="preserve">the </w:t>
      </w:r>
      <w:r>
        <w:rPr>
          <w:iCs/>
          <w:szCs w:val="20"/>
        </w:rPr>
        <w:t>RAN1#109-e meeting, RAN1 ha</w:t>
      </w:r>
      <w:r w:rsidR="0049370B">
        <w:rPr>
          <w:iCs/>
          <w:szCs w:val="20"/>
        </w:rPr>
        <w:t>d</w:t>
      </w:r>
      <w:r>
        <w:rPr>
          <w:iCs/>
          <w:szCs w:val="20"/>
        </w:rPr>
        <w:t xml:space="preserve"> a preliminary discussion on network power</w:t>
      </w:r>
      <w:r w:rsidR="00D763A2">
        <w:rPr>
          <w:iCs/>
          <w:szCs w:val="20"/>
        </w:rPr>
        <w:t xml:space="preserve"> </w:t>
      </w:r>
      <w:r>
        <w:rPr>
          <w:iCs/>
          <w:szCs w:val="20"/>
        </w:rPr>
        <w:t>saving techni</w:t>
      </w:r>
      <w:r w:rsidR="00340D1E">
        <w:rPr>
          <w:iCs/>
          <w:szCs w:val="20"/>
        </w:rPr>
        <w:t>ques and achieve</w:t>
      </w:r>
      <w:r w:rsidR="0049370B">
        <w:rPr>
          <w:iCs/>
          <w:szCs w:val="20"/>
        </w:rPr>
        <w:t>d</w:t>
      </w:r>
      <w:r w:rsidR="00340D1E">
        <w:rPr>
          <w:iCs/>
          <w:szCs w:val="20"/>
        </w:rPr>
        <w:t xml:space="preserve"> the following potential directions </w:t>
      </w:r>
      <w:r w:rsidR="008C5ACB">
        <w:rPr>
          <w:iCs/>
          <w:szCs w:val="20"/>
        </w:rPr>
        <w:t xml:space="preserve">on </w:t>
      </w:r>
      <w:r w:rsidR="008C5ACB" w:rsidRPr="008C5ACB">
        <w:rPr>
          <w:iCs/>
          <w:szCs w:val="20"/>
        </w:rPr>
        <w:t xml:space="preserve">time domain </w:t>
      </w:r>
      <w:r w:rsidR="0049370B">
        <w:rPr>
          <w:iCs/>
          <w:szCs w:val="20"/>
        </w:rPr>
        <w:t xml:space="preserve">network </w:t>
      </w:r>
      <w:r w:rsidR="00411FE4">
        <w:rPr>
          <w:iCs/>
          <w:szCs w:val="20"/>
        </w:rPr>
        <w:t>energy</w:t>
      </w:r>
      <w:r w:rsidR="0049370B">
        <w:rPr>
          <w:iCs/>
          <w:szCs w:val="20"/>
        </w:rPr>
        <w:t xml:space="preserve"> saving </w:t>
      </w:r>
      <w:r w:rsidR="00340D1E">
        <w:rPr>
          <w:iCs/>
          <w:szCs w:val="20"/>
        </w:rPr>
        <w:t>for further study.</w:t>
      </w:r>
    </w:p>
    <w:p w14:paraId="5BC59F79" w14:textId="77777777" w:rsidR="008C5ACB" w:rsidRPr="007556E5" w:rsidRDefault="008C5ACB" w:rsidP="008C5ACB">
      <w:pPr>
        <w:pStyle w:val="afa"/>
        <w:spacing w:after="0"/>
        <w:rPr>
          <w:rFonts w:ascii="Times New Roman" w:hAnsi="Times New Roman"/>
          <w:i/>
          <w:szCs w:val="20"/>
          <w:highlight w:val="green"/>
          <w:lang w:val="en-US" w:eastAsia="en-GB"/>
        </w:rPr>
      </w:pPr>
      <w:r w:rsidRPr="007556E5">
        <w:rPr>
          <w:rFonts w:ascii="Times New Roman" w:hAnsi="Times New Roman"/>
          <w:i/>
          <w:szCs w:val="20"/>
          <w:highlight w:val="green"/>
          <w:lang w:val="en-US"/>
        </w:rPr>
        <w:t>Agreement</w:t>
      </w:r>
    </w:p>
    <w:p w14:paraId="4783C8D6" w14:textId="77777777" w:rsidR="008C5ACB" w:rsidRPr="007556E5" w:rsidRDefault="008C5ACB" w:rsidP="008C5ACB">
      <w:pPr>
        <w:pStyle w:val="afa"/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 xml:space="preserve">Further study techniques and enhancements for increasing time domain energy saving opportunities by the </w:t>
      </w:r>
      <w:proofErr w:type="spellStart"/>
      <w:r w:rsidRPr="007556E5">
        <w:rPr>
          <w:rFonts w:ascii="Times New Roman" w:hAnsi="Times New Roman"/>
          <w:i/>
          <w:szCs w:val="20"/>
          <w:lang w:val="en-US"/>
        </w:rPr>
        <w:t>gNB</w:t>
      </w:r>
      <w:proofErr w:type="spellEnd"/>
      <w:r w:rsidRPr="007556E5">
        <w:rPr>
          <w:rFonts w:ascii="Times New Roman" w:hAnsi="Times New Roman"/>
          <w:i/>
          <w:szCs w:val="20"/>
          <w:lang w:val="en-US"/>
        </w:rPr>
        <w:t>, including (but not limited to) the following aspects:</w:t>
      </w:r>
    </w:p>
    <w:p w14:paraId="25BC9874" w14:textId="77777777" w:rsidR="008C5ACB" w:rsidRPr="007556E5" w:rsidRDefault="008C5ACB" w:rsidP="008C5ACB">
      <w:pPr>
        <w:pStyle w:val="afa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potential methods of reducing/adapting transmission/reception of common channels/signals, e.g. SSB, SIB1, other SI, paging, PRACH, and its impact to initial access procedure, cell (re)selection, handover, synchronization and measurements performed by the idle/inactive/connected UE;</w:t>
      </w:r>
    </w:p>
    <w:p w14:paraId="4F316465" w14:textId="77777777" w:rsidR="008C5ACB" w:rsidRPr="007556E5" w:rsidRDefault="008C5ACB" w:rsidP="008C5ACB">
      <w:pPr>
        <w:pStyle w:val="afa"/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potential methods of reducing transmission/reception of common channels/signals can include no- or reduced-transmission/reception, increased periodicity, enablement of on-demand transmission/reception of common channels/signals, or offloading of common channels/signals to other carriers or use of light or relaxed versions of common channels /signals</w:t>
      </w:r>
    </w:p>
    <w:p w14:paraId="34E550C2" w14:textId="77777777" w:rsidR="008C5ACB" w:rsidRPr="007556E5" w:rsidRDefault="008C5ACB" w:rsidP="008C5ACB">
      <w:pPr>
        <w:pStyle w:val="afa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potential methods of reducing/adapting transmission/reception of periodic and semi-persistent signals and channels configuration such as CSI-RS, group-common/UE-specific PDCCH, SPS PDSCH, PUCCH carrying SR, PUCCH/PUSCH carrying CSI reports, PUCCH carrying HARQ-ACK for SPS, CG-PUSCH, SRS, positioning RS (PRS), etc.</w:t>
      </w:r>
    </w:p>
    <w:p w14:paraId="5C57E2B0" w14:textId="77777777" w:rsidR="008C5ACB" w:rsidRPr="007556E5" w:rsidRDefault="008C5ACB" w:rsidP="008C5ACB">
      <w:pPr>
        <w:pStyle w:val="afa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semi-static and/or dynamic cell on/off in one or more granularity, e.g. /</w:t>
      </w:r>
      <w:bookmarkStart w:id="10" w:name="_Hlk110540769"/>
      <w:r w:rsidRPr="007556E5">
        <w:rPr>
          <w:rFonts w:ascii="Times New Roman" w:hAnsi="Times New Roman"/>
          <w:i/>
          <w:szCs w:val="20"/>
          <w:lang w:val="en-US"/>
        </w:rPr>
        <w:t>subframe/slot/symbol</w:t>
      </w:r>
      <w:bookmarkEnd w:id="10"/>
      <w:r w:rsidRPr="007556E5">
        <w:rPr>
          <w:rFonts w:ascii="Times New Roman" w:hAnsi="Times New Roman"/>
          <w:i/>
          <w:szCs w:val="20"/>
          <w:lang w:val="en-US"/>
        </w:rPr>
        <w:t>; some examples are:</w:t>
      </w:r>
    </w:p>
    <w:p w14:paraId="32A06D54" w14:textId="77777777" w:rsidR="008C5ACB" w:rsidRPr="007556E5" w:rsidRDefault="008C5ACB" w:rsidP="008C5ACB">
      <w:pPr>
        <w:pStyle w:val="afa"/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lastRenderedPageBreak/>
        <w:t xml:space="preserve">Cell/network node activation request by the UE, for example using signal/channel from UE for </w:t>
      </w:r>
      <w:proofErr w:type="spellStart"/>
      <w:r w:rsidRPr="007556E5">
        <w:rPr>
          <w:rFonts w:ascii="Times New Roman" w:hAnsi="Times New Roman"/>
          <w:i/>
          <w:szCs w:val="20"/>
          <w:lang w:val="en-US"/>
        </w:rPr>
        <w:t>gNB’s</w:t>
      </w:r>
      <w:proofErr w:type="spellEnd"/>
      <w:r w:rsidRPr="007556E5">
        <w:rPr>
          <w:rFonts w:ascii="Times New Roman" w:hAnsi="Times New Roman"/>
          <w:i/>
          <w:szCs w:val="20"/>
          <w:lang w:val="en-US"/>
        </w:rPr>
        <w:t xml:space="preserve"> wake-up request</w:t>
      </w:r>
    </w:p>
    <w:p w14:paraId="4F8EFEDD" w14:textId="77777777" w:rsidR="008C5ACB" w:rsidRPr="007556E5" w:rsidRDefault="008C5ACB" w:rsidP="008C5ACB">
      <w:pPr>
        <w:pStyle w:val="afa"/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enhancements to L1/L2 based mobility to efficiently enable a network node (e.g. TRP, repeater) on/off operation within a cell (within network energy saving SI scope)</w:t>
      </w:r>
    </w:p>
    <w:p w14:paraId="3BD44BD6" w14:textId="77777777" w:rsidR="008C5ACB" w:rsidRPr="007556E5" w:rsidRDefault="008C5ACB" w:rsidP="008C5ACB">
      <w:pPr>
        <w:pStyle w:val="afa"/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signaling enhancements for indication of semi-static and/or dynamic cell/subframe/slot/symbol on/off duration</w:t>
      </w:r>
    </w:p>
    <w:p w14:paraId="5A6E2BA1" w14:textId="77777777" w:rsidR="008C5ACB" w:rsidRPr="007556E5" w:rsidRDefault="008C5ACB" w:rsidP="008C5ACB">
      <w:pPr>
        <w:pStyle w:val="afa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 xml:space="preserve">support of periodic and/or on-demand reference signal(s) from the </w:t>
      </w:r>
      <w:proofErr w:type="spellStart"/>
      <w:r w:rsidRPr="007556E5">
        <w:rPr>
          <w:rFonts w:ascii="Times New Roman" w:hAnsi="Times New Roman"/>
          <w:i/>
          <w:szCs w:val="20"/>
          <w:lang w:val="en-US"/>
        </w:rPr>
        <w:t>gNB</w:t>
      </w:r>
      <w:proofErr w:type="spellEnd"/>
      <w:r w:rsidRPr="007556E5">
        <w:rPr>
          <w:rFonts w:ascii="Times New Roman" w:hAnsi="Times New Roman"/>
          <w:i/>
          <w:szCs w:val="20"/>
          <w:lang w:val="en-US"/>
        </w:rPr>
        <w:t xml:space="preserve"> to aid discovery of a cell;</w:t>
      </w:r>
    </w:p>
    <w:p w14:paraId="4F8CA5FD" w14:textId="77777777" w:rsidR="008C5ACB" w:rsidRPr="007556E5" w:rsidRDefault="008C5ACB" w:rsidP="008C5ACB">
      <w:pPr>
        <w:pStyle w:val="afa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dynamic adaptation of UE C-DRX configurations in a UE-group or cell-specific manner</w:t>
      </w:r>
    </w:p>
    <w:p w14:paraId="61C8C754" w14:textId="77777777" w:rsidR="008C5ACB" w:rsidRPr="007556E5" w:rsidRDefault="008C5ACB" w:rsidP="008C5ACB">
      <w:pPr>
        <w:pStyle w:val="afa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Mechanism to utilize potential energy saving states or sleep modes and the transition between states from leveraging cell on/off opportunities</w:t>
      </w:r>
    </w:p>
    <w:p w14:paraId="6E93DB59" w14:textId="77777777" w:rsidR="008C5ACB" w:rsidRPr="007556E5" w:rsidRDefault="008C5ACB" w:rsidP="008C5ACB">
      <w:pPr>
        <w:pStyle w:val="afa"/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 xml:space="preserve">including studies of waking up </w:t>
      </w:r>
      <w:proofErr w:type="spellStart"/>
      <w:r w:rsidRPr="007556E5">
        <w:rPr>
          <w:rFonts w:ascii="Times New Roman" w:hAnsi="Times New Roman"/>
          <w:i/>
          <w:szCs w:val="20"/>
          <w:lang w:val="en-US"/>
        </w:rPr>
        <w:t>gNB</w:t>
      </w:r>
      <w:proofErr w:type="spellEnd"/>
      <w:r w:rsidRPr="007556E5">
        <w:rPr>
          <w:rFonts w:ascii="Times New Roman" w:hAnsi="Times New Roman"/>
          <w:i/>
          <w:szCs w:val="20"/>
          <w:lang w:val="en-US"/>
        </w:rPr>
        <w:t xml:space="preserve"> due to user traffic, or user density, or </w:t>
      </w:r>
      <w:proofErr w:type="spellStart"/>
      <w:r w:rsidRPr="007556E5">
        <w:rPr>
          <w:rFonts w:ascii="Times New Roman" w:hAnsi="Times New Roman"/>
          <w:i/>
          <w:szCs w:val="20"/>
          <w:lang w:val="en-US"/>
        </w:rPr>
        <w:t>gNB</w:t>
      </w:r>
      <w:proofErr w:type="spellEnd"/>
      <w:r w:rsidRPr="007556E5">
        <w:rPr>
          <w:rFonts w:ascii="Times New Roman" w:hAnsi="Times New Roman"/>
          <w:i/>
          <w:szCs w:val="20"/>
          <w:lang w:val="en-US"/>
        </w:rPr>
        <w:t xml:space="preserve"> receiving wake up signal</w:t>
      </w:r>
    </w:p>
    <w:p w14:paraId="3952CC82" w14:textId="77777777" w:rsidR="008C5ACB" w:rsidRPr="007556E5" w:rsidRDefault="008C5ACB" w:rsidP="008C5ACB">
      <w:pPr>
        <w:pStyle w:val="afa"/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including technique to allow discovery and measurement of cells in sleep or dormant states</w:t>
      </w:r>
    </w:p>
    <w:p w14:paraId="387C75B6" w14:textId="77777777" w:rsidR="008C5ACB" w:rsidRPr="007556E5" w:rsidRDefault="008C5ACB" w:rsidP="008C5ACB">
      <w:pPr>
        <w:pStyle w:val="afa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i/>
          <w:szCs w:val="20"/>
          <w:lang w:val="en-US"/>
        </w:rPr>
      </w:pPr>
      <w:r w:rsidRPr="007556E5">
        <w:rPr>
          <w:rFonts w:ascii="Times New Roman" w:hAnsi="Times New Roman"/>
          <w:i/>
          <w:szCs w:val="20"/>
          <w:lang w:val="en-US"/>
        </w:rPr>
        <w:t>UE assistant information facilitating BS time domain adaptation</w:t>
      </w:r>
    </w:p>
    <w:p w14:paraId="6352B6E2" w14:textId="48DB5D2B" w:rsidR="00565057" w:rsidRPr="001A09E8" w:rsidRDefault="003418AF" w:rsidP="00565057">
      <w:pPr>
        <w:pStyle w:val="afa"/>
        <w:spacing w:before="120" w:line="259" w:lineRule="auto"/>
        <w:rPr>
          <w:rFonts w:eastAsiaTheme="minorEastAsia"/>
          <w:lang w:val="en-US"/>
        </w:rPr>
      </w:pPr>
      <w:r>
        <w:rPr>
          <w:iCs/>
          <w:szCs w:val="20"/>
          <w:lang w:val="en-US"/>
        </w:rPr>
        <w:t>From</w:t>
      </w:r>
      <w:r w:rsidR="00CD02CE">
        <w:rPr>
          <w:iCs/>
          <w:szCs w:val="20"/>
          <w:lang w:val="en-US"/>
        </w:rPr>
        <w:t xml:space="preserve"> what we understand </w:t>
      </w:r>
      <w:r w:rsidR="00C41212">
        <w:rPr>
          <w:iCs/>
          <w:szCs w:val="20"/>
          <w:lang w:val="en-US"/>
        </w:rPr>
        <w:t>on</w:t>
      </w:r>
      <w:r w:rsidR="00CD02CE">
        <w:rPr>
          <w:iCs/>
          <w:szCs w:val="20"/>
          <w:lang w:val="en-US"/>
        </w:rPr>
        <w:t xml:space="preserve"> the time domain network </w:t>
      </w:r>
      <w:r w:rsidR="005F3DE0">
        <w:rPr>
          <w:iCs/>
          <w:szCs w:val="20"/>
          <w:lang w:val="en-US"/>
        </w:rPr>
        <w:t>energy</w:t>
      </w:r>
      <w:r w:rsidR="00CD02CE">
        <w:rPr>
          <w:iCs/>
          <w:szCs w:val="20"/>
          <w:lang w:val="en-US"/>
        </w:rPr>
        <w:t xml:space="preserve"> saving and summarized based on the above directions, </w:t>
      </w:r>
      <w:r w:rsidR="00BF526D">
        <w:rPr>
          <w:iCs/>
          <w:szCs w:val="20"/>
          <w:lang w:val="en-US"/>
        </w:rPr>
        <w:t xml:space="preserve">the network power consumption can be </w:t>
      </w:r>
      <w:r w:rsidR="0022311E">
        <w:rPr>
          <w:iCs/>
          <w:szCs w:val="20"/>
          <w:lang w:val="en-US"/>
        </w:rPr>
        <w:t>reduced</w:t>
      </w:r>
      <w:r w:rsidR="00BF526D" w:rsidRPr="001A09E8">
        <w:rPr>
          <w:iCs/>
          <w:szCs w:val="20"/>
          <w:lang w:val="en-US"/>
        </w:rPr>
        <w:t xml:space="preserve"> by using e.g. </w:t>
      </w:r>
      <w:r w:rsidR="00EF1BDF" w:rsidRPr="001A09E8">
        <w:rPr>
          <w:iCs/>
          <w:szCs w:val="20"/>
          <w:lang w:val="en-US"/>
        </w:rPr>
        <w:t>cell off (</w:t>
      </w:r>
      <w:r w:rsidR="00E0703C">
        <w:rPr>
          <w:iCs/>
          <w:szCs w:val="20"/>
          <w:lang w:val="en-US"/>
        </w:rPr>
        <w:t xml:space="preserve">for example, a cell turns to </w:t>
      </w:r>
      <w:r w:rsidR="00E71263">
        <w:rPr>
          <w:iCs/>
          <w:szCs w:val="20"/>
          <w:lang w:val="en-US"/>
        </w:rPr>
        <w:t xml:space="preserve">the </w:t>
      </w:r>
      <w:r w:rsidR="00E0703C">
        <w:rPr>
          <w:iCs/>
          <w:szCs w:val="20"/>
          <w:lang w:val="en-US"/>
        </w:rPr>
        <w:t xml:space="preserve">off situation </w:t>
      </w:r>
      <w:r w:rsidR="00EF1BDF" w:rsidRPr="001A09E8">
        <w:rPr>
          <w:iCs/>
          <w:szCs w:val="20"/>
          <w:lang w:val="en-US"/>
        </w:rPr>
        <w:t>in the unit of subframe/slot/symbol, and</w:t>
      </w:r>
      <w:r w:rsidR="00E0703C">
        <w:rPr>
          <w:iCs/>
          <w:szCs w:val="20"/>
          <w:lang w:val="en-US"/>
        </w:rPr>
        <w:t xml:space="preserve"> the cell on/off situation</w:t>
      </w:r>
      <w:r w:rsidR="00EF1BDF" w:rsidRPr="001A09E8">
        <w:rPr>
          <w:iCs/>
          <w:szCs w:val="20"/>
          <w:lang w:val="en-US"/>
        </w:rPr>
        <w:t xml:space="preserve"> may have a </w:t>
      </w:r>
      <w:r w:rsidR="00AC20A0">
        <w:rPr>
          <w:iCs/>
          <w:szCs w:val="20"/>
          <w:lang w:val="en-US"/>
        </w:rPr>
        <w:t>relationship</w:t>
      </w:r>
      <w:r w:rsidR="00EF1BDF" w:rsidRPr="001A09E8">
        <w:rPr>
          <w:iCs/>
          <w:szCs w:val="20"/>
          <w:lang w:val="en-US"/>
        </w:rPr>
        <w:t xml:space="preserve"> of energy saving states or sleep modes), reduced/adapted transmission/reception occasion of </w:t>
      </w:r>
      <w:r>
        <w:rPr>
          <w:iCs/>
          <w:szCs w:val="20"/>
          <w:lang w:val="en-US"/>
        </w:rPr>
        <w:t>signaling</w:t>
      </w:r>
      <w:r w:rsidR="00EF1BDF" w:rsidRPr="001A09E8">
        <w:rPr>
          <w:iCs/>
          <w:szCs w:val="20"/>
          <w:lang w:val="en-US"/>
        </w:rPr>
        <w:t xml:space="preserve">/data, </w:t>
      </w:r>
      <w:r w:rsidR="004D6227">
        <w:rPr>
          <w:iCs/>
          <w:szCs w:val="20"/>
          <w:lang w:val="en-US"/>
        </w:rPr>
        <w:t>etc</w:t>
      </w:r>
      <w:r w:rsidR="00EF1BDF" w:rsidRPr="001A09E8">
        <w:rPr>
          <w:iCs/>
          <w:szCs w:val="20"/>
          <w:lang w:val="en-US"/>
        </w:rPr>
        <w:t>.</w:t>
      </w:r>
      <w:r w:rsidR="00537A91" w:rsidRPr="001A09E8">
        <w:rPr>
          <w:iCs/>
          <w:szCs w:val="20"/>
          <w:lang w:val="en-US"/>
        </w:rPr>
        <w:t xml:space="preserve"> </w:t>
      </w:r>
      <w:r w:rsidR="00611DEA" w:rsidRPr="001A09E8">
        <w:rPr>
          <w:iCs/>
          <w:szCs w:val="20"/>
          <w:lang w:val="en-US"/>
        </w:rPr>
        <w:t xml:space="preserve">If the mechanism </w:t>
      </w:r>
      <w:r w:rsidR="008E12B4" w:rsidRPr="001A09E8">
        <w:rPr>
          <w:iCs/>
          <w:szCs w:val="20"/>
          <w:lang w:val="en-US"/>
        </w:rPr>
        <w:t xml:space="preserve">of cell off is enabled, </w:t>
      </w:r>
      <w:r w:rsidR="00B869AC" w:rsidRPr="001A09E8">
        <w:rPr>
          <w:iCs/>
          <w:szCs w:val="20"/>
          <w:lang w:val="en-US"/>
        </w:rPr>
        <w:t xml:space="preserve">we understand there should be no data transmitted during the cell off situation. </w:t>
      </w:r>
      <w:r w:rsidR="00CE7F8B" w:rsidRPr="001A09E8">
        <w:rPr>
          <w:iCs/>
          <w:szCs w:val="20"/>
          <w:lang w:val="en-US"/>
        </w:rPr>
        <w:t>From the UE perspective</w:t>
      </w:r>
      <w:r w:rsidR="00B869AC" w:rsidRPr="001A09E8">
        <w:rPr>
          <w:iCs/>
          <w:szCs w:val="20"/>
          <w:lang w:val="en-US"/>
        </w:rPr>
        <w:t xml:space="preserve">, </w:t>
      </w:r>
      <w:r w:rsidR="00B869AC" w:rsidRPr="001A09E8">
        <w:rPr>
          <w:iCs/>
          <w:szCs w:val="20"/>
        </w:rPr>
        <w:t xml:space="preserve">the UE can stop data transmission when it knows the </w:t>
      </w:r>
      <w:r w:rsidR="00C9333D">
        <w:rPr>
          <w:iCs/>
          <w:szCs w:val="20"/>
        </w:rPr>
        <w:t xml:space="preserve">related </w:t>
      </w:r>
      <w:r w:rsidR="00B869AC" w:rsidRPr="001A09E8">
        <w:rPr>
          <w:iCs/>
          <w:szCs w:val="20"/>
        </w:rPr>
        <w:t xml:space="preserve">cell </w:t>
      </w:r>
      <w:r w:rsidR="00A14AFD">
        <w:rPr>
          <w:iCs/>
          <w:szCs w:val="20"/>
        </w:rPr>
        <w:t xml:space="preserve">is </w:t>
      </w:r>
      <w:r w:rsidR="00B869AC" w:rsidRPr="001A09E8">
        <w:rPr>
          <w:iCs/>
          <w:szCs w:val="20"/>
        </w:rPr>
        <w:t>off or receives the data transmission disabling indication.</w:t>
      </w:r>
      <w:r w:rsidR="001A147D" w:rsidRPr="001A09E8">
        <w:rPr>
          <w:iCs/>
          <w:szCs w:val="20"/>
        </w:rPr>
        <w:t xml:space="preserve"> If the </w:t>
      </w:r>
      <w:r w:rsidR="001A147D" w:rsidRPr="001A09E8">
        <w:rPr>
          <w:iCs/>
          <w:szCs w:val="20"/>
          <w:lang w:val="en-US"/>
        </w:rPr>
        <w:t>mechanism of the reduced/adapted transmission/reception occasion is enabled,</w:t>
      </w:r>
      <w:r w:rsidR="004C5FF8" w:rsidRPr="001A09E8">
        <w:rPr>
          <w:iCs/>
          <w:szCs w:val="20"/>
          <w:lang w:val="en-US"/>
        </w:rPr>
        <w:t xml:space="preserve"> we understand that </w:t>
      </w:r>
      <w:r w:rsidR="00565057" w:rsidRPr="001A09E8">
        <w:rPr>
          <w:iCs/>
          <w:szCs w:val="20"/>
        </w:rPr>
        <w:t xml:space="preserve">a </w:t>
      </w:r>
      <w:r w:rsidR="00565057" w:rsidRPr="001A09E8">
        <w:rPr>
          <w:rFonts w:eastAsiaTheme="minorEastAsia"/>
          <w:lang w:val="en-US"/>
        </w:rPr>
        <w:t xml:space="preserve">discontinuous transmission is allowed. For example, the UE can transmit data using a certain duration, e.g. performing data transmission in DTX/DRX mode or using an enlarged data transmission interval when the UE </w:t>
      </w:r>
      <w:r>
        <w:rPr>
          <w:rFonts w:eastAsiaTheme="minorEastAsia"/>
          <w:lang w:val="en-US"/>
        </w:rPr>
        <w:t>receives</w:t>
      </w:r>
      <w:r w:rsidR="00565057" w:rsidRPr="001A09E8">
        <w:rPr>
          <w:rFonts w:eastAsiaTheme="minorEastAsia"/>
          <w:lang w:val="en-US"/>
        </w:rPr>
        <w:t xml:space="preserve"> </w:t>
      </w:r>
      <w:r w:rsidR="00DB5B22" w:rsidRPr="001A09E8">
        <w:rPr>
          <w:rFonts w:eastAsiaTheme="minorEastAsia"/>
          <w:lang w:val="en-US"/>
        </w:rPr>
        <w:t>an enlarged</w:t>
      </w:r>
      <w:r w:rsidR="00A7470B" w:rsidRPr="001A09E8">
        <w:rPr>
          <w:rFonts w:eastAsiaTheme="minorEastAsia"/>
          <w:lang w:val="en-US"/>
        </w:rPr>
        <w:t xml:space="preserve"> </w:t>
      </w:r>
      <w:r w:rsidR="004A14B8">
        <w:rPr>
          <w:iCs/>
          <w:szCs w:val="20"/>
          <w:lang w:val="en-US"/>
        </w:rPr>
        <w:t>signaling</w:t>
      </w:r>
      <w:r w:rsidR="004A14B8" w:rsidRPr="001A09E8">
        <w:rPr>
          <w:iCs/>
          <w:szCs w:val="20"/>
          <w:lang w:val="en-US"/>
        </w:rPr>
        <w:t>/data</w:t>
      </w:r>
      <w:r w:rsidR="004A14B8" w:rsidRPr="001A09E8">
        <w:rPr>
          <w:rFonts w:eastAsiaTheme="minorEastAsia"/>
          <w:lang w:val="en-US"/>
        </w:rPr>
        <w:t xml:space="preserve"> </w:t>
      </w:r>
      <w:r w:rsidR="00A048DB" w:rsidRPr="001A09E8">
        <w:rPr>
          <w:rFonts w:eastAsiaTheme="minorEastAsia"/>
          <w:lang w:val="en-US"/>
        </w:rPr>
        <w:t>configuration</w:t>
      </w:r>
      <w:r w:rsidR="00565057" w:rsidRPr="001A09E8">
        <w:rPr>
          <w:rFonts w:eastAsiaTheme="minorEastAsia"/>
          <w:lang w:val="en-US"/>
        </w:rPr>
        <w:t xml:space="preserve">. </w:t>
      </w:r>
    </w:p>
    <w:p w14:paraId="33F4F9AC" w14:textId="717094F4" w:rsidR="00557BF3" w:rsidRPr="001A09E8" w:rsidRDefault="0001753A" w:rsidP="00557BF3">
      <w:pPr>
        <w:pStyle w:val="afa"/>
        <w:spacing w:before="120" w:line="259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We understand it more depends on the network i</w:t>
      </w:r>
      <w:r w:rsidRPr="001A09E8">
        <w:rPr>
          <w:rFonts w:eastAsiaTheme="minorEastAsia"/>
          <w:lang w:val="en-US"/>
        </w:rPr>
        <w:t>mplementation/strategies</w:t>
      </w:r>
      <w:r>
        <w:rPr>
          <w:rFonts w:eastAsiaTheme="minorEastAsia"/>
          <w:lang w:val="en-US"/>
        </w:rPr>
        <w:t xml:space="preserve"> on</w:t>
      </w:r>
      <w:r w:rsidRPr="0001753A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how to implement the network energy saving or which mechanism to be chosen</w:t>
      </w:r>
      <w:r w:rsidR="00A82D89">
        <w:rPr>
          <w:rFonts w:eastAsiaTheme="minorEastAsia"/>
          <w:lang w:val="en-US"/>
        </w:rPr>
        <w:t>. The network may consider the system load/requirement and also</w:t>
      </w:r>
      <w:r w:rsidR="00A82D89" w:rsidRPr="001A09E8">
        <w:rPr>
          <w:rFonts w:eastAsiaTheme="minorEastAsia"/>
          <w:lang w:val="en-US"/>
        </w:rPr>
        <w:t xml:space="preserve"> the UE preference/traffic characteristics</w:t>
      </w:r>
      <w:r w:rsidR="00E71263">
        <w:rPr>
          <w:rFonts w:eastAsiaTheme="minorEastAsia"/>
          <w:lang w:val="en-US"/>
        </w:rPr>
        <w:t xml:space="preserve"> for a good decision</w:t>
      </w:r>
      <w:r w:rsidR="00A348F3">
        <w:rPr>
          <w:rFonts w:eastAsiaTheme="minorEastAsia"/>
          <w:lang w:val="en-US"/>
        </w:rPr>
        <w:t xml:space="preserve">. Thus, the UE should know the network intention and follow the network configuration or </w:t>
      </w:r>
      <w:r w:rsidR="007652C9">
        <w:rPr>
          <w:rFonts w:eastAsiaTheme="minorEastAsia"/>
          <w:lang w:val="en-US"/>
        </w:rPr>
        <w:t xml:space="preserve">the </w:t>
      </w:r>
      <w:r w:rsidR="00A348F3">
        <w:rPr>
          <w:rFonts w:eastAsiaTheme="minorEastAsia"/>
          <w:lang w:val="en-US"/>
        </w:rPr>
        <w:t>cell on/off situation indication. Th</w:t>
      </w:r>
      <w:r w:rsidR="003C1FA6">
        <w:rPr>
          <w:rFonts w:eastAsiaTheme="minorEastAsia"/>
          <w:lang w:val="en-US"/>
        </w:rPr>
        <w:t>e</w:t>
      </w:r>
      <w:r w:rsidR="00A348F3">
        <w:rPr>
          <w:rFonts w:eastAsiaTheme="minorEastAsia"/>
          <w:lang w:val="en-US"/>
        </w:rPr>
        <w:t xml:space="preserve"> </w:t>
      </w:r>
      <w:r w:rsidR="003C1FA6">
        <w:rPr>
          <w:rFonts w:eastAsiaTheme="minorEastAsia"/>
          <w:lang w:val="en-US"/>
        </w:rPr>
        <w:t xml:space="preserve">network </w:t>
      </w:r>
      <w:r w:rsidR="00A348F3" w:rsidRPr="001A09E8">
        <w:rPr>
          <w:rFonts w:eastAsiaTheme="minorEastAsia"/>
          <w:lang w:val="en-US"/>
        </w:rPr>
        <w:t xml:space="preserve">configuration or the cell on/off situation </w:t>
      </w:r>
      <w:r w:rsidR="00801C2B">
        <w:rPr>
          <w:rFonts w:eastAsiaTheme="minorEastAsia"/>
          <w:lang w:val="en-US"/>
        </w:rPr>
        <w:t xml:space="preserve">indication </w:t>
      </w:r>
      <w:r w:rsidR="00A348F3" w:rsidRPr="001A09E8">
        <w:rPr>
          <w:rFonts w:eastAsiaTheme="minorEastAsia"/>
          <w:lang w:val="en-US"/>
        </w:rPr>
        <w:t xml:space="preserve">can be sent via dynamic signaling (e.g. RRC/DCI signaling) or a semi-static configuration (e.g. a </w:t>
      </w:r>
      <w:r w:rsidR="00082FF1">
        <w:rPr>
          <w:rFonts w:eastAsiaTheme="minorEastAsia"/>
          <w:lang w:val="en-US"/>
        </w:rPr>
        <w:t>pre-</w:t>
      </w:r>
      <w:r w:rsidR="00A348F3" w:rsidRPr="001A09E8">
        <w:rPr>
          <w:rFonts w:eastAsiaTheme="minorEastAsia"/>
          <w:lang w:val="en-US"/>
        </w:rPr>
        <w:t>configured</w:t>
      </w:r>
      <w:r w:rsidR="009D4B2F">
        <w:rPr>
          <w:rFonts w:eastAsiaTheme="minorEastAsia"/>
          <w:lang w:val="en-US"/>
        </w:rPr>
        <w:t xml:space="preserve"> </w:t>
      </w:r>
      <w:r w:rsidR="00A348F3" w:rsidRPr="001A09E8">
        <w:rPr>
          <w:rFonts w:eastAsiaTheme="minorEastAsia"/>
          <w:lang w:val="en-US"/>
        </w:rPr>
        <w:t xml:space="preserve">pattern). </w:t>
      </w:r>
      <w:r w:rsidR="00801C2B">
        <w:rPr>
          <w:rFonts w:eastAsiaTheme="minorEastAsia"/>
          <w:lang w:val="en-US"/>
        </w:rPr>
        <w:t>When receiving such information, the UE can perform the data transmission accordingly.</w:t>
      </w:r>
    </w:p>
    <w:p w14:paraId="13BFBDE8" w14:textId="4B9C9B6A" w:rsidR="00557BF3" w:rsidRPr="00544710" w:rsidRDefault="002F3053" w:rsidP="00557BF3">
      <w:pPr>
        <w:pStyle w:val="Proposal"/>
      </w:pPr>
      <w:bookmarkStart w:id="11" w:name="_Toc110070561"/>
      <w:bookmarkStart w:id="12" w:name="_Toc111028033"/>
      <w:r w:rsidRPr="001A09E8">
        <w:rPr>
          <w:iCs/>
          <w:szCs w:val="20"/>
        </w:rPr>
        <w:t xml:space="preserve">RAN2 studies solutions for </w:t>
      </w:r>
      <w:r w:rsidR="00E953A9" w:rsidRPr="001A09E8">
        <w:rPr>
          <w:iCs/>
          <w:szCs w:val="20"/>
        </w:rPr>
        <w:t xml:space="preserve">the time domain </w:t>
      </w:r>
      <w:r w:rsidR="0071452C">
        <w:rPr>
          <w:iCs/>
          <w:szCs w:val="20"/>
        </w:rPr>
        <w:t xml:space="preserve">network </w:t>
      </w:r>
      <w:r w:rsidR="00E953A9" w:rsidRPr="001A09E8">
        <w:rPr>
          <w:iCs/>
          <w:szCs w:val="20"/>
        </w:rPr>
        <w:t>energy saving</w:t>
      </w:r>
      <w:r w:rsidRPr="001A09E8">
        <w:rPr>
          <w:iCs/>
          <w:szCs w:val="20"/>
        </w:rPr>
        <w:t>, which include</w:t>
      </w:r>
      <w:r w:rsidR="00C24087">
        <w:rPr>
          <w:iCs/>
          <w:szCs w:val="20"/>
        </w:rPr>
        <w:t>s</w:t>
      </w:r>
      <w:r w:rsidRPr="001A09E8">
        <w:rPr>
          <w:iCs/>
          <w:szCs w:val="20"/>
        </w:rPr>
        <w:t xml:space="preserve"> cell on/off, </w:t>
      </w:r>
      <w:r w:rsidRPr="001A09E8">
        <w:rPr>
          <w:rFonts w:eastAsiaTheme="minorEastAsia"/>
          <w:lang w:val="en-US"/>
        </w:rPr>
        <w:t>cell DRX/DTX configuration, enlarged signaling</w:t>
      </w:r>
      <w:r w:rsidR="00771031">
        <w:rPr>
          <w:rFonts w:eastAsiaTheme="minorEastAsia"/>
          <w:lang w:val="en-US"/>
        </w:rPr>
        <w:t>/</w:t>
      </w:r>
      <w:r w:rsidR="00756B98">
        <w:rPr>
          <w:rFonts w:eastAsiaTheme="minorEastAsia"/>
          <w:lang w:val="en-US"/>
        </w:rPr>
        <w:t>resource</w:t>
      </w:r>
      <w:r w:rsidRPr="001A09E8">
        <w:rPr>
          <w:rFonts w:eastAsiaTheme="minorEastAsia"/>
          <w:lang w:val="en-US"/>
        </w:rPr>
        <w:t xml:space="preserve"> configuration, </w:t>
      </w:r>
      <w:bookmarkEnd w:id="11"/>
      <w:proofErr w:type="spellStart"/>
      <w:r w:rsidR="00356629" w:rsidRPr="001A09E8">
        <w:rPr>
          <w:rFonts w:eastAsiaTheme="minorEastAsia"/>
          <w:lang w:val="en-US"/>
        </w:rPr>
        <w:t>etc</w:t>
      </w:r>
      <w:proofErr w:type="spellEnd"/>
      <w:r w:rsidR="00356629" w:rsidRPr="001A09E8">
        <w:rPr>
          <w:iCs/>
          <w:szCs w:val="20"/>
        </w:rPr>
        <w:t>.</w:t>
      </w:r>
      <w:bookmarkEnd w:id="12"/>
    </w:p>
    <w:p w14:paraId="20C20B2F" w14:textId="1810B068" w:rsidR="00DC7038" w:rsidRPr="001A09E8" w:rsidRDefault="00D74825" w:rsidP="00557BF3">
      <w:pPr>
        <w:pStyle w:val="afa"/>
        <w:rPr>
          <w:iCs/>
          <w:szCs w:val="20"/>
        </w:rPr>
      </w:pPr>
      <w:r w:rsidRPr="001A09E8">
        <w:rPr>
          <w:iCs/>
          <w:szCs w:val="20"/>
        </w:rPr>
        <w:t xml:space="preserve">From the frequency perspective, </w:t>
      </w:r>
      <w:r w:rsidR="001A4995">
        <w:rPr>
          <w:iCs/>
          <w:szCs w:val="20"/>
        </w:rPr>
        <w:t>a UE in RRC_CONNECTED mode can be configured with</w:t>
      </w:r>
      <w:r w:rsidRPr="001A09E8">
        <w:rPr>
          <w:iCs/>
          <w:szCs w:val="20"/>
        </w:rPr>
        <w:t xml:space="preserve"> up to 4 bandwidth parts</w:t>
      </w:r>
      <w:r w:rsidR="001A4995">
        <w:rPr>
          <w:iCs/>
          <w:szCs w:val="20"/>
        </w:rPr>
        <w:t xml:space="preserve"> with </w:t>
      </w:r>
      <w:r w:rsidR="001A4995" w:rsidRPr="001A09E8">
        <w:rPr>
          <w:iCs/>
          <w:szCs w:val="20"/>
        </w:rPr>
        <w:t>different bandwidths</w:t>
      </w:r>
      <w:r w:rsidRPr="001A09E8">
        <w:rPr>
          <w:iCs/>
          <w:szCs w:val="20"/>
        </w:rPr>
        <w:t xml:space="preserve"> in the existing NR system. Only one in the four BWPs can be activated and used at one time</w:t>
      </w:r>
      <w:r w:rsidR="00F919B0" w:rsidRPr="001A09E8">
        <w:rPr>
          <w:iCs/>
          <w:szCs w:val="20"/>
        </w:rPr>
        <w:t>.</w:t>
      </w:r>
      <w:r w:rsidR="00987C9C" w:rsidRPr="001A09E8">
        <w:rPr>
          <w:iCs/>
          <w:szCs w:val="20"/>
        </w:rPr>
        <w:t xml:space="preserve"> </w:t>
      </w:r>
      <w:r w:rsidR="00DC7038" w:rsidRPr="001A09E8">
        <w:rPr>
          <w:iCs/>
          <w:szCs w:val="20"/>
        </w:rPr>
        <w:t>As mentioned in the SID</w:t>
      </w:r>
      <w:r w:rsidR="001C1A20" w:rsidRPr="001A09E8">
        <w:rPr>
          <w:iCs/>
          <w:szCs w:val="20"/>
        </w:rPr>
        <w:t xml:space="preserve"> </w:t>
      </w:r>
      <w:r w:rsidR="00DC7038" w:rsidRPr="001A09E8">
        <w:rPr>
          <w:iCs/>
          <w:szCs w:val="20"/>
        </w:rPr>
        <w:t xml:space="preserve">[1], the study of the network energy saving should prioritize idle/empty and low/medium load scenarios. </w:t>
      </w:r>
      <w:r w:rsidR="001C1A20" w:rsidRPr="001A09E8">
        <w:rPr>
          <w:iCs/>
          <w:szCs w:val="20"/>
        </w:rPr>
        <w:t xml:space="preserve">Thus, it is reasonable </w:t>
      </w:r>
      <w:r w:rsidR="003C23ED" w:rsidRPr="001A09E8">
        <w:rPr>
          <w:iCs/>
          <w:szCs w:val="20"/>
        </w:rPr>
        <w:t>that a smart network implementation is to switch all UEs</w:t>
      </w:r>
      <w:r w:rsidR="00F072A0" w:rsidRPr="001A09E8">
        <w:rPr>
          <w:iCs/>
          <w:szCs w:val="20"/>
        </w:rPr>
        <w:t xml:space="preserve"> to a common </w:t>
      </w:r>
      <w:r w:rsidR="001A4995">
        <w:rPr>
          <w:iCs/>
          <w:szCs w:val="20"/>
        </w:rPr>
        <w:t>BWP with</w:t>
      </w:r>
      <w:r w:rsidR="00F072A0" w:rsidRPr="001A09E8">
        <w:rPr>
          <w:iCs/>
          <w:szCs w:val="20"/>
        </w:rPr>
        <w:t xml:space="preserve"> small bandwidth</w:t>
      </w:r>
      <w:r w:rsidR="009138DC" w:rsidRPr="001A09E8">
        <w:rPr>
          <w:iCs/>
          <w:szCs w:val="20"/>
        </w:rPr>
        <w:t xml:space="preserve"> </w:t>
      </w:r>
      <w:r w:rsidR="001A4995">
        <w:rPr>
          <w:iCs/>
          <w:szCs w:val="20"/>
        </w:rPr>
        <w:t xml:space="preserve">when </w:t>
      </w:r>
      <w:r w:rsidR="009138DC" w:rsidRPr="001A09E8">
        <w:rPr>
          <w:iCs/>
          <w:szCs w:val="20"/>
        </w:rPr>
        <w:t xml:space="preserve">the network load </w:t>
      </w:r>
      <w:r w:rsidR="005538F2" w:rsidRPr="001A09E8">
        <w:rPr>
          <w:iCs/>
          <w:szCs w:val="20"/>
        </w:rPr>
        <w:t>become</w:t>
      </w:r>
      <w:r w:rsidR="009138DC" w:rsidRPr="001A09E8">
        <w:rPr>
          <w:iCs/>
          <w:szCs w:val="20"/>
        </w:rPr>
        <w:t>s low</w:t>
      </w:r>
      <w:r w:rsidR="00F072A0" w:rsidRPr="001A09E8">
        <w:rPr>
          <w:iCs/>
          <w:szCs w:val="20"/>
        </w:rPr>
        <w:t>.</w:t>
      </w:r>
      <w:r w:rsidR="006E4FA0" w:rsidRPr="001A09E8">
        <w:rPr>
          <w:iCs/>
          <w:szCs w:val="20"/>
        </w:rPr>
        <w:t xml:space="preserve"> </w:t>
      </w:r>
      <w:r w:rsidR="00527B3B" w:rsidRPr="001A09E8">
        <w:rPr>
          <w:iCs/>
          <w:szCs w:val="20"/>
        </w:rPr>
        <w:t xml:space="preserve">And </w:t>
      </w:r>
      <w:r w:rsidR="001A4995">
        <w:rPr>
          <w:iCs/>
          <w:szCs w:val="20"/>
        </w:rPr>
        <w:t>when</w:t>
      </w:r>
      <w:r w:rsidR="00527B3B" w:rsidRPr="001A09E8">
        <w:rPr>
          <w:iCs/>
          <w:szCs w:val="20"/>
        </w:rPr>
        <w:t xml:space="preserve"> the network load becomes large</w:t>
      </w:r>
      <w:r w:rsidR="000715FA" w:rsidRPr="001A09E8">
        <w:rPr>
          <w:iCs/>
          <w:szCs w:val="20"/>
        </w:rPr>
        <w:t>r</w:t>
      </w:r>
      <w:r w:rsidR="00527B3B" w:rsidRPr="001A09E8">
        <w:rPr>
          <w:iCs/>
          <w:szCs w:val="20"/>
        </w:rPr>
        <w:t xml:space="preserve">, </w:t>
      </w:r>
      <w:r w:rsidR="00355431" w:rsidRPr="001A09E8">
        <w:rPr>
          <w:iCs/>
          <w:szCs w:val="20"/>
        </w:rPr>
        <w:t>the network can switch all UEs to a</w:t>
      </w:r>
      <w:r w:rsidR="001A4995">
        <w:rPr>
          <w:iCs/>
          <w:szCs w:val="20"/>
        </w:rPr>
        <w:t>nother</w:t>
      </w:r>
      <w:r w:rsidR="00355431" w:rsidRPr="001A09E8">
        <w:rPr>
          <w:iCs/>
          <w:szCs w:val="20"/>
        </w:rPr>
        <w:t xml:space="preserve"> common </w:t>
      </w:r>
      <w:r w:rsidR="001A4995">
        <w:rPr>
          <w:iCs/>
          <w:szCs w:val="20"/>
        </w:rPr>
        <w:t>BWP with</w:t>
      </w:r>
      <w:r w:rsidR="00355431" w:rsidRPr="001A09E8">
        <w:rPr>
          <w:iCs/>
          <w:szCs w:val="20"/>
        </w:rPr>
        <w:t xml:space="preserve"> large bandwidth or indicate the UEs to switch back to the BWP that is </w:t>
      </w:r>
      <w:r w:rsidR="00201D2C">
        <w:rPr>
          <w:iCs/>
          <w:szCs w:val="20"/>
        </w:rPr>
        <w:t>previously</w:t>
      </w:r>
      <w:r w:rsidR="00355431" w:rsidRPr="001A09E8">
        <w:rPr>
          <w:iCs/>
          <w:szCs w:val="20"/>
        </w:rPr>
        <w:t xml:space="preserve"> activated for the UE.</w:t>
      </w:r>
    </w:p>
    <w:p w14:paraId="5FB4D1BA" w14:textId="5FF50972" w:rsidR="005A2B22" w:rsidRPr="00544710" w:rsidRDefault="00557BF3" w:rsidP="005A2B22">
      <w:pPr>
        <w:pStyle w:val="Proposal"/>
      </w:pPr>
      <w:bookmarkStart w:id="13" w:name="_Toc110070564"/>
      <w:bookmarkStart w:id="14" w:name="_Toc111028034"/>
      <w:r w:rsidRPr="001A09E8">
        <w:rPr>
          <w:iCs/>
          <w:szCs w:val="20"/>
        </w:rPr>
        <w:t xml:space="preserve">RAN2 </w:t>
      </w:r>
      <w:r w:rsidR="00267782" w:rsidRPr="001A09E8">
        <w:rPr>
          <w:iCs/>
          <w:szCs w:val="20"/>
        </w:rPr>
        <w:t xml:space="preserve">studies solutions for </w:t>
      </w:r>
      <w:r w:rsidR="008348E0" w:rsidRPr="001A09E8">
        <w:rPr>
          <w:iCs/>
          <w:szCs w:val="20"/>
        </w:rPr>
        <w:t xml:space="preserve">the frequency domain </w:t>
      </w:r>
      <w:r w:rsidR="00201D2C">
        <w:rPr>
          <w:iCs/>
          <w:szCs w:val="20"/>
        </w:rPr>
        <w:t>network</w:t>
      </w:r>
      <w:r w:rsidR="008B638F">
        <w:rPr>
          <w:iCs/>
          <w:szCs w:val="20"/>
        </w:rPr>
        <w:t xml:space="preserve"> </w:t>
      </w:r>
      <w:r w:rsidR="008348E0" w:rsidRPr="001A09E8">
        <w:rPr>
          <w:iCs/>
          <w:szCs w:val="20"/>
        </w:rPr>
        <w:t>energy saving,</w:t>
      </w:r>
      <w:r w:rsidR="008348E0">
        <w:rPr>
          <w:iCs/>
          <w:szCs w:val="20"/>
        </w:rPr>
        <w:t xml:space="preserve"> which include</w:t>
      </w:r>
      <w:r w:rsidR="003F725D">
        <w:rPr>
          <w:iCs/>
          <w:szCs w:val="20"/>
        </w:rPr>
        <w:t>s</w:t>
      </w:r>
      <w:r w:rsidR="008348E0">
        <w:rPr>
          <w:iCs/>
          <w:szCs w:val="20"/>
        </w:rPr>
        <w:t xml:space="preserve"> </w:t>
      </w:r>
      <w:r w:rsidR="001A4995">
        <w:rPr>
          <w:iCs/>
          <w:szCs w:val="20"/>
        </w:rPr>
        <w:t xml:space="preserve">UE-group based </w:t>
      </w:r>
      <w:r w:rsidR="007751F4">
        <w:rPr>
          <w:iCs/>
          <w:szCs w:val="20"/>
        </w:rPr>
        <w:t xml:space="preserve">dynamic </w:t>
      </w:r>
      <w:r>
        <w:rPr>
          <w:iCs/>
          <w:szCs w:val="20"/>
        </w:rPr>
        <w:t>BWP switch.</w:t>
      </w:r>
      <w:bookmarkEnd w:id="13"/>
      <w:bookmarkEnd w:id="14"/>
    </w:p>
    <w:p w14:paraId="3ECBAF4A" w14:textId="56784124" w:rsidR="00356629" w:rsidRPr="006B58B6" w:rsidRDefault="00504425" w:rsidP="00544710">
      <w:pPr>
        <w:pStyle w:val="afa"/>
        <w:rPr>
          <w:iCs/>
          <w:szCs w:val="20"/>
        </w:rPr>
      </w:pPr>
      <w:r>
        <w:rPr>
          <w:iCs/>
          <w:szCs w:val="20"/>
        </w:rPr>
        <w:t>From Rel-15, there are several feature</w:t>
      </w:r>
      <w:r w:rsidR="00B3772B">
        <w:rPr>
          <w:iCs/>
          <w:szCs w:val="20"/>
        </w:rPr>
        <w:t>s</w:t>
      </w:r>
      <w:r>
        <w:rPr>
          <w:iCs/>
          <w:szCs w:val="20"/>
        </w:rPr>
        <w:t xml:space="preserve"> introduced in the 5G </w:t>
      </w:r>
      <w:r w:rsidR="00B3772B">
        <w:rPr>
          <w:iCs/>
          <w:szCs w:val="20"/>
        </w:rPr>
        <w:t>system</w:t>
      </w:r>
      <w:r>
        <w:rPr>
          <w:iCs/>
          <w:szCs w:val="20"/>
        </w:rPr>
        <w:t xml:space="preserve">. For example, </w:t>
      </w:r>
      <w:r w:rsidR="00534C05">
        <w:rPr>
          <w:iCs/>
          <w:szCs w:val="20"/>
        </w:rPr>
        <w:t xml:space="preserve">the CHO </w:t>
      </w:r>
      <w:r w:rsidR="008E7EAC">
        <w:rPr>
          <w:iCs/>
          <w:szCs w:val="20"/>
        </w:rPr>
        <w:t>mechanism</w:t>
      </w:r>
      <w:r w:rsidR="00534C05">
        <w:rPr>
          <w:iCs/>
          <w:szCs w:val="20"/>
        </w:rPr>
        <w:t xml:space="preserve"> is introduced </w:t>
      </w:r>
      <w:r w:rsidR="005872C4">
        <w:rPr>
          <w:iCs/>
          <w:szCs w:val="20"/>
        </w:rPr>
        <w:t>to avoid</w:t>
      </w:r>
      <w:r w:rsidR="005035E9">
        <w:rPr>
          <w:iCs/>
          <w:szCs w:val="20"/>
        </w:rPr>
        <w:t xml:space="preserve"> </w:t>
      </w:r>
      <w:r w:rsidR="00C85893">
        <w:rPr>
          <w:iCs/>
          <w:szCs w:val="20"/>
        </w:rPr>
        <w:t>late handover</w:t>
      </w:r>
      <w:r w:rsidR="00FA1EA0">
        <w:rPr>
          <w:iCs/>
          <w:szCs w:val="20"/>
        </w:rPr>
        <w:t xml:space="preserve">. </w:t>
      </w:r>
      <w:r w:rsidR="00AD2DAD">
        <w:rPr>
          <w:iCs/>
          <w:szCs w:val="20"/>
        </w:rPr>
        <w:t xml:space="preserve">We </w:t>
      </w:r>
      <w:r w:rsidR="00901935">
        <w:rPr>
          <w:iCs/>
          <w:szCs w:val="20"/>
        </w:rPr>
        <w:t>think</w:t>
      </w:r>
      <w:r w:rsidR="00AD2DAD">
        <w:rPr>
          <w:iCs/>
          <w:szCs w:val="20"/>
        </w:rPr>
        <w:t xml:space="preserve"> that the </w:t>
      </w:r>
      <w:r w:rsidR="00C75C1C">
        <w:rPr>
          <w:iCs/>
          <w:szCs w:val="20"/>
        </w:rPr>
        <w:t>network</w:t>
      </w:r>
      <w:r w:rsidR="00F93BB7">
        <w:rPr>
          <w:iCs/>
          <w:szCs w:val="20"/>
        </w:rPr>
        <w:t xml:space="preserve"> energy </w:t>
      </w:r>
      <w:r w:rsidR="00C75C1C">
        <w:rPr>
          <w:iCs/>
          <w:szCs w:val="20"/>
        </w:rPr>
        <w:t>saving</w:t>
      </w:r>
      <w:r w:rsidR="00AD2DAD">
        <w:rPr>
          <w:iCs/>
          <w:szCs w:val="20"/>
        </w:rPr>
        <w:t xml:space="preserve"> techniques discussed here may have </w:t>
      </w:r>
      <w:r w:rsidR="00590A4C">
        <w:rPr>
          <w:iCs/>
          <w:szCs w:val="20"/>
        </w:rPr>
        <w:t xml:space="preserve">an </w:t>
      </w:r>
      <w:r w:rsidR="00AD2DAD">
        <w:rPr>
          <w:iCs/>
          <w:szCs w:val="20"/>
        </w:rPr>
        <w:t xml:space="preserve">impact </w:t>
      </w:r>
      <w:r w:rsidR="00590A4C">
        <w:rPr>
          <w:iCs/>
          <w:szCs w:val="20"/>
        </w:rPr>
        <w:t xml:space="preserve">on </w:t>
      </w:r>
      <w:r w:rsidR="00AD2DAD">
        <w:rPr>
          <w:iCs/>
          <w:szCs w:val="20"/>
        </w:rPr>
        <w:t>the current features</w:t>
      </w:r>
      <w:r w:rsidR="00C10F20">
        <w:rPr>
          <w:iCs/>
          <w:szCs w:val="20"/>
        </w:rPr>
        <w:t xml:space="preserve">. </w:t>
      </w:r>
      <w:r w:rsidR="00767CFE">
        <w:rPr>
          <w:iCs/>
          <w:szCs w:val="20"/>
        </w:rPr>
        <w:t xml:space="preserve">For example, if a </w:t>
      </w:r>
      <w:r w:rsidR="002136D2">
        <w:rPr>
          <w:iCs/>
          <w:szCs w:val="20"/>
        </w:rPr>
        <w:t xml:space="preserve">CHO candidate </w:t>
      </w:r>
      <w:r w:rsidR="00767CFE">
        <w:rPr>
          <w:iCs/>
          <w:szCs w:val="20"/>
        </w:rPr>
        <w:t xml:space="preserve">cell turns </w:t>
      </w:r>
      <w:r w:rsidR="00555657">
        <w:rPr>
          <w:iCs/>
          <w:szCs w:val="20"/>
        </w:rPr>
        <w:t xml:space="preserve">to the </w:t>
      </w:r>
      <w:r w:rsidR="00767CFE">
        <w:rPr>
          <w:iCs/>
          <w:szCs w:val="20"/>
        </w:rPr>
        <w:t xml:space="preserve">off </w:t>
      </w:r>
      <w:r w:rsidR="00555657">
        <w:rPr>
          <w:iCs/>
          <w:szCs w:val="20"/>
        </w:rPr>
        <w:t>situation</w:t>
      </w:r>
      <w:r w:rsidR="00E824E4">
        <w:rPr>
          <w:iCs/>
          <w:szCs w:val="20"/>
        </w:rPr>
        <w:t xml:space="preserve"> before the UE handover</w:t>
      </w:r>
      <w:r w:rsidR="001C5D9A">
        <w:rPr>
          <w:iCs/>
          <w:szCs w:val="20"/>
        </w:rPr>
        <w:t>s to</w:t>
      </w:r>
      <w:r w:rsidR="00E824E4">
        <w:rPr>
          <w:iCs/>
          <w:szCs w:val="20"/>
        </w:rPr>
        <w:t xml:space="preserve"> this cell</w:t>
      </w:r>
      <w:r w:rsidR="00767CFE">
        <w:rPr>
          <w:iCs/>
          <w:szCs w:val="20"/>
        </w:rPr>
        <w:t>,</w:t>
      </w:r>
      <w:r w:rsidR="00C75C1C">
        <w:rPr>
          <w:iCs/>
          <w:szCs w:val="20"/>
        </w:rPr>
        <w:t xml:space="preserve"> considering</w:t>
      </w:r>
      <w:r w:rsidR="00767CFE">
        <w:rPr>
          <w:iCs/>
          <w:szCs w:val="20"/>
        </w:rPr>
        <w:t xml:space="preserve"> </w:t>
      </w:r>
      <w:r w:rsidR="001A2FFD">
        <w:rPr>
          <w:iCs/>
          <w:szCs w:val="20"/>
        </w:rPr>
        <w:t>this</w:t>
      </w:r>
      <w:r w:rsidR="00C75C1C">
        <w:rPr>
          <w:iCs/>
          <w:szCs w:val="20"/>
        </w:rPr>
        <w:t xml:space="preserve"> </w:t>
      </w:r>
      <w:r w:rsidR="00767CFE">
        <w:rPr>
          <w:iCs/>
          <w:szCs w:val="20"/>
        </w:rPr>
        <w:t xml:space="preserve">cell as </w:t>
      </w:r>
      <w:r w:rsidR="00767CFE" w:rsidRPr="006B58B6">
        <w:rPr>
          <w:iCs/>
          <w:szCs w:val="20"/>
        </w:rPr>
        <w:t xml:space="preserve">the target cell </w:t>
      </w:r>
      <w:r w:rsidR="00C75C1C">
        <w:rPr>
          <w:iCs/>
          <w:szCs w:val="20"/>
        </w:rPr>
        <w:t xml:space="preserve">may unexpectedly </w:t>
      </w:r>
      <w:r w:rsidR="00C75C1C" w:rsidRPr="006B58B6">
        <w:rPr>
          <w:iCs/>
          <w:szCs w:val="20"/>
        </w:rPr>
        <w:t>decrease</w:t>
      </w:r>
      <w:r w:rsidR="00C75C1C">
        <w:rPr>
          <w:iCs/>
          <w:szCs w:val="20"/>
        </w:rPr>
        <w:t xml:space="preserve"> the </w:t>
      </w:r>
      <w:r w:rsidR="00C75C1C" w:rsidRPr="006B58B6">
        <w:rPr>
          <w:iCs/>
          <w:szCs w:val="20"/>
        </w:rPr>
        <w:t>UE performance</w:t>
      </w:r>
      <w:r w:rsidR="00C75C1C">
        <w:rPr>
          <w:iCs/>
          <w:szCs w:val="20"/>
        </w:rPr>
        <w:t>.</w:t>
      </w:r>
      <w:r w:rsidR="00533F51" w:rsidRPr="006B58B6">
        <w:rPr>
          <w:iCs/>
          <w:szCs w:val="20"/>
        </w:rPr>
        <w:t xml:space="preserve"> </w:t>
      </w:r>
      <w:r w:rsidR="002F7076">
        <w:rPr>
          <w:iCs/>
          <w:szCs w:val="20"/>
        </w:rPr>
        <w:t xml:space="preserve">For this issue, </w:t>
      </w:r>
      <w:r w:rsidR="001B4811">
        <w:rPr>
          <w:iCs/>
          <w:szCs w:val="20"/>
        </w:rPr>
        <w:t>o</w:t>
      </w:r>
      <w:r w:rsidR="00533F51" w:rsidRPr="006B58B6">
        <w:rPr>
          <w:iCs/>
          <w:szCs w:val="20"/>
        </w:rPr>
        <w:t xml:space="preserve">ne </w:t>
      </w:r>
      <w:r w:rsidR="002F7076">
        <w:rPr>
          <w:iCs/>
          <w:szCs w:val="20"/>
        </w:rPr>
        <w:t>solution</w:t>
      </w:r>
      <w:r w:rsidR="00533F51" w:rsidRPr="006B58B6">
        <w:rPr>
          <w:iCs/>
          <w:szCs w:val="20"/>
        </w:rPr>
        <w:t xml:space="preserve"> is to suspend such cell, i.e. </w:t>
      </w:r>
      <w:r w:rsidR="00430CF3">
        <w:rPr>
          <w:iCs/>
          <w:szCs w:val="20"/>
        </w:rPr>
        <w:t xml:space="preserve">the UE does not </w:t>
      </w:r>
      <w:r w:rsidR="00533F51" w:rsidRPr="006B58B6">
        <w:rPr>
          <w:iCs/>
          <w:szCs w:val="20"/>
        </w:rPr>
        <w:t xml:space="preserve">consider </w:t>
      </w:r>
      <w:r w:rsidR="007A61EC">
        <w:rPr>
          <w:iCs/>
          <w:szCs w:val="20"/>
        </w:rPr>
        <w:t xml:space="preserve">a cell </w:t>
      </w:r>
      <w:r w:rsidR="00F91CFC">
        <w:rPr>
          <w:iCs/>
          <w:szCs w:val="20"/>
        </w:rPr>
        <w:t xml:space="preserve">as </w:t>
      </w:r>
      <w:r w:rsidR="00614A91">
        <w:rPr>
          <w:iCs/>
          <w:szCs w:val="20"/>
        </w:rPr>
        <w:t xml:space="preserve">a </w:t>
      </w:r>
      <w:r w:rsidR="00533F51" w:rsidRPr="006B58B6">
        <w:rPr>
          <w:iCs/>
          <w:szCs w:val="20"/>
        </w:rPr>
        <w:t>CHO candidate cell</w:t>
      </w:r>
      <w:r w:rsidR="007A61EC">
        <w:rPr>
          <w:iCs/>
          <w:szCs w:val="20"/>
        </w:rPr>
        <w:t xml:space="preserve"> if the cell is in the off situation</w:t>
      </w:r>
      <w:r w:rsidR="00533F51" w:rsidRPr="006B58B6">
        <w:rPr>
          <w:iCs/>
          <w:szCs w:val="20"/>
        </w:rPr>
        <w:t xml:space="preserve">. Another </w:t>
      </w:r>
      <w:r w:rsidR="00614A91">
        <w:rPr>
          <w:iCs/>
          <w:szCs w:val="20"/>
        </w:rPr>
        <w:t>solution</w:t>
      </w:r>
      <w:r w:rsidR="00533F51" w:rsidRPr="006B58B6">
        <w:rPr>
          <w:iCs/>
          <w:szCs w:val="20"/>
        </w:rPr>
        <w:t xml:space="preserve"> is to </w:t>
      </w:r>
      <w:r w:rsidR="00B14658">
        <w:rPr>
          <w:iCs/>
          <w:szCs w:val="20"/>
        </w:rPr>
        <w:t xml:space="preserve">allow </w:t>
      </w:r>
      <w:r w:rsidR="00CB5EAE">
        <w:rPr>
          <w:iCs/>
          <w:szCs w:val="20"/>
        </w:rPr>
        <w:t xml:space="preserve">the UE </w:t>
      </w:r>
      <w:r w:rsidR="002A554E">
        <w:rPr>
          <w:iCs/>
          <w:szCs w:val="20"/>
        </w:rPr>
        <w:t xml:space="preserve">to </w:t>
      </w:r>
      <w:r w:rsidR="00B14658">
        <w:rPr>
          <w:iCs/>
          <w:szCs w:val="20"/>
        </w:rPr>
        <w:t>a</w:t>
      </w:r>
      <w:r w:rsidR="00F5306C">
        <w:rPr>
          <w:iCs/>
          <w:szCs w:val="20"/>
        </w:rPr>
        <w:t>djust</w:t>
      </w:r>
      <w:r w:rsidR="00B14658">
        <w:rPr>
          <w:iCs/>
          <w:szCs w:val="20"/>
        </w:rPr>
        <w:t xml:space="preserve"> </w:t>
      </w:r>
      <w:r w:rsidR="00533F51" w:rsidRPr="006B58B6">
        <w:rPr>
          <w:iCs/>
          <w:szCs w:val="20"/>
        </w:rPr>
        <w:t xml:space="preserve">the CHO execute parameters/threshold </w:t>
      </w:r>
      <w:r w:rsidR="002A554E">
        <w:rPr>
          <w:iCs/>
          <w:szCs w:val="20"/>
        </w:rPr>
        <w:t>if</w:t>
      </w:r>
      <w:r w:rsidR="00A719BF">
        <w:rPr>
          <w:iCs/>
          <w:szCs w:val="20"/>
        </w:rPr>
        <w:t xml:space="preserve"> </w:t>
      </w:r>
      <w:r w:rsidR="00377620">
        <w:rPr>
          <w:iCs/>
          <w:szCs w:val="20"/>
        </w:rPr>
        <w:t>th</w:t>
      </w:r>
      <w:r w:rsidR="003031E4">
        <w:rPr>
          <w:iCs/>
          <w:szCs w:val="20"/>
        </w:rPr>
        <w:t xml:space="preserve">e cell </w:t>
      </w:r>
      <w:r w:rsidR="002A554E">
        <w:rPr>
          <w:iCs/>
          <w:szCs w:val="20"/>
        </w:rPr>
        <w:t xml:space="preserve">is </w:t>
      </w:r>
      <w:r w:rsidR="003031E4">
        <w:rPr>
          <w:iCs/>
          <w:szCs w:val="20"/>
        </w:rPr>
        <w:t xml:space="preserve">in the </w:t>
      </w:r>
      <w:r w:rsidR="00377620">
        <w:rPr>
          <w:iCs/>
          <w:szCs w:val="20"/>
        </w:rPr>
        <w:t xml:space="preserve">off </w:t>
      </w:r>
      <w:r w:rsidR="003031E4">
        <w:rPr>
          <w:iCs/>
          <w:szCs w:val="20"/>
        </w:rPr>
        <w:t>situation</w:t>
      </w:r>
      <w:r w:rsidR="00A719BF">
        <w:rPr>
          <w:iCs/>
          <w:szCs w:val="20"/>
        </w:rPr>
        <w:t xml:space="preserve"> </w:t>
      </w:r>
      <w:r w:rsidR="00533F51" w:rsidRPr="006B58B6">
        <w:rPr>
          <w:iCs/>
          <w:szCs w:val="20"/>
        </w:rPr>
        <w:t xml:space="preserve">to avoid the UE selecting such cell as </w:t>
      </w:r>
      <w:r w:rsidR="00E74479">
        <w:rPr>
          <w:iCs/>
          <w:szCs w:val="20"/>
        </w:rPr>
        <w:t xml:space="preserve">the </w:t>
      </w:r>
      <w:r w:rsidR="00533F51" w:rsidRPr="006B58B6">
        <w:rPr>
          <w:iCs/>
          <w:szCs w:val="20"/>
        </w:rPr>
        <w:t xml:space="preserve">target cell. </w:t>
      </w:r>
    </w:p>
    <w:p w14:paraId="713EE656" w14:textId="63BC2033" w:rsidR="00356629" w:rsidRPr="00356629" w:rsidRDefault="0012708D" w:rsidP="007556E5">
      <w:pPr>
        <w:pStyle w:val="Proposal"/>
        <w:rPr>
          <w:iCs/>
          <w:szCs w:val="20"/>
        </w:rPr>
      </w:pPr>
      <w:bookmarkStart w:id="15" w:name="_Toc111028035"/>
      <w:r w:rsidRPr="00356629">
        <w:rPr>
          <w:iCs/>
          <w:szCs w:val="20"/>
        </w:rPr>
        <w:t xml:space="preserve">RAN2 further </w:t>
      </w:r>
      <w:r w:rsidR="00E672D0" w:rsidRPr="00356629">
        <w:rPr>
          <w:iCs/>
          <w:szCs w:val="20"/>
        </w:rPr>
        <w:t>identifies/</w:t>
      </w:r>
      <w:r w:rsidRPr="00356629">
        <w:rPr>
          <w:iCs/>
          <w:szCs w:val="20"/>
        </w:rPr>
        <w:t xml:space="preserve">studies </w:t>
      </w:r>
      <w:r w:rsidR="00E672D0" w:rsidRPr="00D146FF">
        <w:rPr>
          <w:iCs/>
          <w:szCs w:val="20"/>
        </w:rPr>
        <w:t>the</w:t>
      </w:r>
      <w:r w:rsidRPr="00D146FF">
        <w:rPr>
          <w:iCs/>
          <w:szCs w:val="20"/>
        </w:rPr>
        <w:t xml:space="preserve"> impact </w:t>
      </w:r>
      <w:r w:rsidR="00F2376E">
        <w:rPr>
          <w:iCs/>
          <w:szCs w:val="20"/>
        </w:rPr>
        <w:t>on</w:t>
      </w:r>
      <w:r w:rsidR="00E672D0" w:rsidRPr="00D146FF">
        <w:rPr>
          <w:iCs/>
          <w:szCs w:val="20"/>
        </w:rPr>
        <w:t xml:space="preserve"> </w:t>
      </w:r>
      <w:r w:rsidRPr="00D146FF">
        <w:rPr>
          <w:iCs/>
          <w:szCs w:val="20"/>
        </w:rPr>
        <w:t xml:space="preserve">the existing features when the network energy saving techniques </w:t>
      </w:r>
      <w:r w:rsidR="006201DB">
        <w:rPr>
          <w:iCs/>
          <w:szCs w:val="20"/>
        </w:rPr>
        <w:t>apply</w:t>
      </w:r>
      <w:r w:rsidRPr="00D146FF">
        <w:rPr>
          <w:iCs/>
          <w:szCs w:val="20"/>
        </w:rPr>
        <w:t>.</w:t>
      </w:r>
      <w:bookmarkEnd w:id="15"/>
    </w:p>
    <w:p w14:paraId="1B76E435" w14:textId="77777777" w:rsidR="005A2B22" w:rsidRPr="00544710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16" w:name="_Toc110331317"/>
      <w:bookmarkEnd w:id="16"/>
      <w:r>
        <w:lastRenderedPageBreak/>
        <w:t>Conclusion</w:t>
      </w:r>
      <w:bookmarkStart w:id="17" w:name="_GoBack"/>
      <w:bookmarkEnd w:id="17"/>
    </w:p>
    <w:p w14:paraId="7962C03C" w14:textId="77777777" w:rsidR="00FB3C9D" w:rsidRDefault="003D1DDD">
      <w:r>
        <w:t>We have the following proposals:</w:t>
      </w:r>
    </w:p>
    <w:p w14:paraId="4BA9DB28" w14:textId="5CA43DCB" w:rsidR="00E90D6C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1028032" w:history="1">
        <w:r w:rsidR="00E90D6C" w:rsidRPr="00F1069A">
          <w:rPr>
            <w:rStyle w:val="af3"/>
            <w:noProof/>
          </w:rPr>
          <w:t>Proposal 1</w:t>
        </w:r>
        <w:r w:rsidR="00E90D6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90D6C" w:rsidRPr="00F1069A">
          <w:rPr>
            <w:rStyle w:val="af3"/>
            <w:iCs/>
            <w:noProof/>
          </w:rPr>
          <w:t>The network energy saving techniques should avoid impact on UE complexity and performance as much as possible.</w:t>
        </w:r>
      </w:hyperlink>
    </w:p>
    <w:p w14:paraId="4E496546" w14:textId="6A5DA7DD" w:rsidR="00E90D6C" w:rsidRDefault="00E90D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033" w:history="1">
        <w:r w:rsidRPr="00F1069A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1069A">
          <w:rPr>
            <w:rStyle w:val="af3"/>
            <w:iCs/>
            <w:noProof/>
          </w:rPr>
          <w:t xml:space="preserve">RAN2 studies solutions for the time domain network energy saving, which includes cell on/off, </w:t>
        </w:r>
        <w:r w:rsidRPr="00F1069A">
          <w:rPr>
            <w:rStyle w:val="af3"/>
            <w:noProof/>
            <w:lang w:val="en-US"/>
          </w:rPr>
          <w:t>cell DRX/DTX configuration, enlarged signaling/resource configuration, etc</w:t>
        </w:r>
        <w:r w:rsidRPr="00F1069A">
          <w:rPr>
            <w:rStyle w:val="af3"/>
            <w:iCs/>
            <w:noProof/>
          </w:rPr>
          <w:t>.</w:t>
        </w:r>
      </w:hyperlink>
    </w:p>
    <w:p w14:paraId="70BEFCCD" w14:textId="10C65903" w:rsidR="00E90D6C" w:rsidRDefault="00E90D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034" w:history="1">
        <w:r w:rsidRPr="00F1069A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1069A">
          <w:rPr>
            <w:rStyle w:val="af3"/>
            <w:iCs/>
            <w:noProof/>
          </w:rPr>
          <w:t>RAN2 studies solutions for the frequency domain network energy saving, which includes UE-group based dynamic BWP switch.</w:t>
        </w:r>
      </w:hyperlink>
    </w:p>
    <w:p w14:paraId="69F54486" w14:textId="66D88602" w:rsidR="00E90D6C" w:rsidRDefault="00E90D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035" w:history="1">
        <w:r w:rsidRPr="00F1069A">
          <w:rPr>
            <w:rStyle w:val="af3"/>
            <w:iCs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1069A">
          <w:rPr>
            <w:rStyle w:val="af3"/>
            <w:iCs/>
            <w:noProof/>
          </w:rPr>
          <w:t>RAN2 further identifies/studies the impact on the existing features when the network energy saving techniques apply.</w:t>
        </w:r>
      </w:hyperlink>
    </w:p>
    <w:p w14:paraId="709E4DDE" w14:textId="78B17A32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8" w:name="_In-sequence_SDU_delivery"/>
      <w:bookmarkStart w:id="19" w:name="_Ref189809556"/>
      <w:bookmarkStart w:id="20" w:name="_Ref174151459"/>
      <w:bookmarkStart w:id="21" w:name="_Ref450865335"/>
      <w:bookmarkEnd w:id="18"/>
      <w:r>
        <w:rPr>
          <w:rFonts w:hint="eastAsia"/>
        </w:rPr>
        <w:t>Reference</w:t>
      </w:r>
      <w:bookmarkEnd w:id="19"/>
      <w:bookmarkEnd w:id="20"/>
      <w:bookmarkEnd w:id="21"/>
    </w:p>
    <w:p w14:paraId="505D250A" w14:textId="6BF1DF6B" w:rsidR="00706B96" w:rsidRDefault="003D1DDD">
      <w:r>
        <w:rPr>
          <w:lang w:val="en-US"/>
        </w:rPr>
        <w:t>[1]</w:t>
      </w:r>
      <w:r>
        <w:t xml:space="preserve"> </w:t>
      </w:r>
      <w:r w:rsidR="00581356" w:rsidRPr="00D07DF9">
        <w:t>RP-</w:t>
      </w:r>
      <w:proofErr w:type="gramStart"/>
      <w:r w:rsidR="00581356" w:rsidRPr="00D07DF9">
        <w:t>213554</w:t>
      </w:r>
      <w:r w:rsidR="00706B96">
        <w:t xml:space="preserve">  </w:t>
      </w:r>
      <w:r w:rsidR="0009294E" w:rsidRPr="0009294E">
        <w:t>New</w:t>
      </w:r>
      <w:proofErr w:type="gramEnd"/>
      <w:r w:rsidR="0009294E" w:rsidRPr="0009294E">
        <w:t xml:space="preserve"> SI: </w:t>
      </w:r>
      <w:r w:rsidR="00581356" w:rsidRPr="00581356">
        <w:t>Study on network energy savings for NR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DE482" w14:textId="77777777" w:rsidR="00E15C5A" w:rsidRDefault="00E15C5A">
      <w:pPr>
        <w:spacing w:after="0"/>
      </w:pPr>
      <w:r>
        <w:separator/>
      </w:r>
    </w:p>
  </w:endnote>
  <w:endnote w:type="continuationSeparator" w:id="0">
    <w:p w14:paraId="3727AB83" w14:textId="77777777" w:rsidR="00E15C5A" w:rsidRDefault="00E15C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18D5DA0A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 w:rsidR="00DE32F5">
      <w:rPr>
        <w:rStyle w:val="af4"/>
        <w:noProof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 w:rsidR="00DE32F5">
      <w:rPr>
        <w:rStyle w:val="af4"/>
        <w:noProof/>
      </w:rPr>
      <w:t>6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4EF55" w14:textId="77777777" w:rsidR="00E15C5A" w:rsidRDefault="00E15C5A">
      <w:pPr>
        <w:spacing w:after="0"/>
      </w:pPr>
      <w:r>
        <w:separator/>
      </w:r>
    </w:p>
  </w:footnote>
  <w:footnote w:type="continuationSeparator" w:id="0">
    <w:p w14:paraId="51D06436" w14:textId="77777777" w:rsidR="00E15C5A" w:rsidRDefault="00E15C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551F5F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923A19"/>
    <w:multiLevelType w:val="hybridMultilevel"/>
    <w:tmpl w:val="27486E86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9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A3193"/>
    <w:multiLevelType w:val="hybridMultilevel"/>
    <w:tmpl w:val="C3EE1C84"/>
    <w:lvl w:ilvl="0" w:tplc="3580D17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2109C"/>
    <w:multiLevelType w:val="hybridMultilevel"/>
    <w:tmpl w:val="F3DCF774"/>
    <w:lvl w:ilvl="0" w:tplc="0FFA62C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C25BF4"/>
    <w:multiLevelType w:val="hybridMultilevel"/>
    <w:tmpl w:val="BDBEB4C2"/>
    <w:lvl w:ilvl="0" w:tplc="F82A0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4F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FC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CAF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2B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CF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42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2D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9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1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3" w15:restartNumberingAfterBreak="0">
    <w:nsid w:val="7C9D5D70"/>
    <w:multiLevelType w:val="hybridMultilevel"/>
    <w:tmpl w:val="AEB28688"/>
    <w:lvl w:ilvl="0" w:tplc="BE8A52C0">
      <w:start w:val="11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9"/>
  </w:num>
  <w:num w:numId="4">
    <w:abstractNumId w:val="4"/>
  </w:num>
  <w:num w:numId="5">
    <w:abstractNumId w:val="21"/>
  </w:num>
  <w:num w:numId="6">
    <w:abstractNumId w:val="6"/>
  </w:num>
  <w:num w:numId="7">
    <w:abstractNumId w:val="5"/>
  </w:num>
  <w:num w:numId="8">
    <w:abstractNumId w:val="19"/>
  </w:num>
  <w:num w:numId="9">
    <w:abstractNumId w:val="24"/>
  </w:num>
  <w:num w:numId="10">
    <w:abstractNumId w:val="18"/>
  </w:num>
  <w:num w:numId="11">
    <w:abstractNumId w:val="10"/>
  </w:num>
  <w:num w:numId="12">
    <w:abstractNumId w:val="2"/>
  </w:num>
  <w:num w:numId="13">
    <w:abstractNumId w:val="9"/>
  </w:num>
  <w:num w:numId="14">
    <w:abstractNumId w:val="26"/>
  </w:num>
  <w:num w:numId="15">
    <w:abstractNumId w:val="3"/>
  </w:num>
  <w:num w:numId="16">
    <w:abstractNumId w:val="25"/>
  </w:num>
  <w:num w:numId="17">
    <w:abstractNumId w:val="31"/>
  </w:num>
  <w:num w:numId="18">
    <w:abstractNumId w:val="17"/>
  </w:num>
  <w:num w:numId="19">
    <w:abstractNumId w:val="2"/>
  </w:num>
  <w:num w:numId="20">
    <w:abstractNumId w:val="2"/>
  </w:num>
  <w:num w:numId="21">
    <w:abstractNumId w:val="30"/>
  </w:num>
  <w:num w:numId="22">
    <w:abstractNumId w:val="23"/>
  </w:num>
  <w:num w:numId="23">
    <w:abstractNumId w:val="15"/>
  </w:num>
  <w:num w:numId="24">
    <w:abstractNumId w:val="0"/>
  </w:num>
  <w:num w:numId="25">
    <w:abstractNumId w:val="20"/>
  </w:num>
  <w:num w:numId="26">
    <w:abstractNumId w:val="26"/>
  </w:num>
  <w:num w:numId="27">
    <w:abstractNumId w:val="11"/>
  </w:num>
  <w:num w:numId="28">
    <w:abstractNumId w:val="26"/>
  </w:num>
  <w:num w:numId="29">
    <w:abstractNumId w:val="8"/>
  </w:num>
  <w:num w:numId="30">
    <w:abstractNumId w:val="7"/>
  </w:num>
  <w:num w:numId="31">
    <w:abstractNumId w:val="33"/>
  </w:num>
  <w:num w:numId="32">
    <w:abstractNumId w:val="2"/>
  </w:num>
  <w:num w:numId="33">
    <w:abstractNumId w:val="32"/>
  </w:num>
  <w:num w:numId="34">
    <w:abstractNumId w:val="16"/>
  </w:num>
  <w:num w:numId="35">
    <w:abstractNumId w:val="2"/>
  </w:num>
  <w:num w:numId="36">
    <w:abstractNumId w:val="27"/>
  </w:num>
  <w:num w:numId="37">
    <w:abstractNumId w:val="28"/>
  </w:num>
  <w:num w:numId="38">
    <w:abstractNumId w:val="12"/>
  </w:num>
  <w:num w:numId="39">
    <w:abstractNumId w:val="1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2"/>
  </w:num>
  <w:num w:numId="4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329D"/>
    <w:rsid w:val="00006910"/>
    <w:rsid w:val="00007593"/>
    <w:rsid w:val="00007956"/>
    <w:rsid w:val="00012693"/>
    <w:rsid w:val="00017121"/>
    <w:rsid w:val="0001753A"/>
    <w:rsid w:val="00020218"/>
    <w:rsid w:val="00023758"/>
    <w:rsid w:val="000254C6"/>
    <w:rsid w:val="00025CD8"/>
    <w:rsid w:val="000270CF"/>
    <w:rsid w:val="00027541"/>
    <w:rsid w:val="00031920"/>
    <w:rsid w:val="000325EF"/>
    <w:rsid w:val="00032C5A"/>
    <w:rsid w:val="0003461C"/>
    <w:rsid w:val="00034B3C"/>
    <w:rsid w:val="00035854"/>
    <w:rsid w:val="00036F26"/>
    <w:rsid w:val="00040B66"/>
    <w:rsid w:val="00041594"/>
    <w:rsid w:val="00041B32"/>
    <w:rsid w:val="00043C1A"/>
    <w:rsid w:val="00044D3C"/>
    <w:rsid w:val="00046367"/>
    <w:rsid w:val="00046C78"/>
    <w:rsid w:val="00046D4A"/>
    <w:rsid w:val="00047FD5"/>
    <w:rsid w:val="00050648"/>
    <w:rsid w:val="0005383A"/>
    <w:rsid w:val="000571A8"/>
    <w:rsid w:val="000600F2"/>
    <w:rsid w:val="000610FE"/>
    <w:rsid w:val="00066F60"/>
    <w:rsid w:val="000715FA"/>
    <w:rsid w:val="00071672"/>
    <w:rsid w:val="00074151"/>
    <w:rsid w:val="000747B3"/>
    <w:rsid w:val="00082FF1"/>
    <w:rsid w:val="000830B0"/>
    <w:rsid w:val="000831DF"/>
    <w:rsid w:val="000838F6"/>
    <w:rsid w:val="00087A0C"/>
    <w:rsid w:val="00087ECF"/>
    <w:rsid w:val="00091F89"/>
    <w:rsid w:val="00092538"/>
    <w:rsid w:val="0009294E"/>
    <w:rsid w:val="0009452C"/>
    <w:rsid w:val="0009728B"/>
    <w:rsid w:val="000A2813"/>
    <w:rsid w:val="000A3D45"/>
    <w:rsid w:val="000A58FD"/>
    <w:rsid w:val="000B4328"/>
    <w:rsid w:val="000B6474"/>
    <w:rsid w:val="000C3020"/>
    <w:rsid w:val="000C7608"/>
    <w:rsid w:val="000C7E0C"/>
    <w:rsid w:val="000D16A7"/>
    <w:rsid w:val="000D40C7"/>
    <w:rsid w:val="000D443A"/>
    <w:rsid w:val="000D542D"/>
    <w:rsid w:val="000E3E4E"/>
    <w:rsid w:val="000E745E"/>
    <w:rsid w:val="000F0EF0"/>
    <w:rsid w:val="00100C70"/>
    <w:rsid w:val="0010159D"/>
    <w:rsid w:val="00107617"/>
    <w:rsid w:val="00107630"/>
    <w:rsid w:val="00117E5D"/>
    <w:rsid w:val="00120AA2"/>
    <w:rsid w:val="0012151A"/>
    <w:rsid w:val="00125F99"/>
    <w:rsid w:val="00126782"/>
    <w:rsid w:val="0012708D"/>
    <w:rsid w:val="00130DAA"/>
    <w:rsid w:val="00136D1F"/>
    <w:rsid w:val="00137C2F"/>
    <w:rsid w:val="00145F7C"/>
    <w:rsid w:val="00146512"/>
    <w:rsid w:val="00146E5B"/>
    <w:rsid w:val="00146FD2"/>
    <w:rsid w:val="0015506F"/>
    <w:rsid w:val="00164072"/>
    <w:rsid w:val="00164E58"/>
    <w:rsid w:val="0016524B"/>
    <w:rsid w:val="00165414"/>
    <w:rsid w:val="0016575B"/>
    <w:rsid w:val="00174649"/>
    <w:rsid w:val="001767D0"/>
    <w:rsid w:val="0018256B"/>
    <w:rsid w:val="001842E1"/>
    <w:rsid w:val="00192388"/>
    <w:rsid w:val="00192E40"/>
    <w:rsid w:val="00192F9F"/>
    <w:rsid w:val="00193EEB"/>
    <w:rsid w:val="00194921"/>
    <w:rsid w:val="001968AE"/>
    <w:rsid w:val="00197B76"/>
    <w:rsid w:val="001A0048"/>
    <w:rsid w:val="001A09E8"/>
    <w:rsid w:val="001A147D"/>
    <w:rsid w:val="001A2FFD"/>
    <w:rsid w:val="001A4995"/>
    <w:rsid w:val="001A4BD2"/>
    <w:rsid w:val="001A6551"/>
    <w:rsid w:val="001A67B8"/>
    <w:rsid w:val="001B00C3"/>
    <w:rsid w:val="001B12F5"/>
    <w:rsid w:val="001B3226"/>
    <w:rsid w:val="001B3D23"/>
    <w:rsid w:val="001B47D7"/>
    <w:rsid w:val="001B4811"/>
    <w:rsid w:val="001B490B"/>
    <w:rsid w:val="001B64DA"/>
    <w:rsid w:val="001C1570"/>
    <w:rsid w:val="001C1A20"/>
    <w:rsid w:val="001C1B9F"/>
    <w:rsid w:val="001C41A4"/>
    <w:rsid w:val="001C48A7"/>
    <w:rsid w:val="001C5102"/>
    <w:rsid w:val="001C5D9A"/>
    <w:rsid w:val="001C7D41"/>
    <w:rsid w:val="001D0895"/>
    <w:rsid w:val="001D0E02"/>
    <w:rsid w:val="001D138C"/>
    <w:rsid w:val="001D38DB"/>
    <w:rsid w:val="001D4D2C"/>
    <w:rsid w:val="001D71E4"/>
    <w:rsid w:val="001D72B6"/>
    <w:rsid w:val="001E407C"/>
    <w:rsid w:val="001E4199"/>
    <w:rsid w:val="001F5C3D"/>
    <w:rsid w:val="0020102A"/>
    <w:rsid w:val="00201D0B"/>
    <w:rsid w:val="00201D2C"/>
    <w:rsid w:val="0020581D"/>
    <w:rsid w:val="00212650"/>
    <w:rsid w:val="00212FB1"/>
    <w:rsid w:val="0021308D"/>
    <w:rsid w:val="002136D2"/>
    <w:rsid w:val="0021419D"/>
    <w:rsid w:val="00215EA4"/>
    <w:rsid w:val="00216B49"/>
    <w:rsid w:val="002226D1"/>
    <w:rsid w:val="0022311E"/>
    <w:rsid w:val="00223C87"/>
    <w:rsid w:val="002246E7"/>
    <w:rsid w:val="00224D61"/>
    <w:rsid w:val="00226DEC"/>
    <w:rsid w:val="0023199D"/>
    <w:rsid w:val="00231ED6"/>
    <w:rsid w:val="00232363"/>
    <w:rsid w:val="002416E2"/>
    <w:rsid w:val="002425D2"/>
    <w:rsid w:val="00242F30"/>
    <w:rsid w:val="00244E56"/>
    <w:rsid w:val="00245BC6"/>
    <w:rsid w:val="002462AE"/>
    <w:rsid w:val="002538BE"/>
    <w:rsid w:val="00253E27"/>
    <w:rsid w:val="00257DD1"/>
    <w:rsid w:val="00267064"/>
    <w:rsid w:val="0026725A"/>
    <w:rsid w:val="00267782"/>
    <w:rsid w:val="00274595"/>
    <w:rsid w:val="00276E9C"/>
    <w:rsid w:val="00280ABD"/>
    <w:rsid w:val="00281CCF"/>
    <w:rsid w:val="00283C1B"/>
    <w:rsid w:val="0029004C"/>
    <w:rsid w:val="00291F62"/>
    <w:rsid w:val="0029341F"/>
    <w:rsid w:val="002939BB"/>
    <w:rsid w:val="002957FA"/>
    <w:rsid w:val="002A554E"/>
    <w:rsid w:val="002A5F0B"/>
    <w:rsid w:val="002B543F"/>
    <w:rsid w:val="002B71E6"/>
    <w:rsid w:val="002B74A7"/>
    <w:rsid w:val="002C0667"/>
    <w:rsid w:val="002C17FA"/>
    <w:rsid w:val="002C41CB"/>
    <w:rsid w:val="002C496D"/>
    <w:rsid w:val="002C6472"/>
    <w:rsid w:val="002C682B"/>
    <w:rsid w:val="002D1BCD"/>
    <w:rsid w:val="002D3ABC"/>
    <w:rsid w:val="002D6164"/>
    <w:rsid w:val="002E4B00"/>
    <w:rsid w:val="002E6820"/>
    <w:rsid w:val="002F3053"/>
    <w:rsid w:val="002F4C73"/>
    <w:rsid w:val="002F6B1B"/>
    <w:rsid w:val="002F7076"/>
    <w:rsid w:val="003031E4"/>
    <w:rsid w:val="00304E8A"/>
    <w:rsid w:val="00306EDF"/>
    <w:rsid w:val="00306F97"/>
    <w:rsid w:val="00310E40"/>
    <w:rsid w:val="00312B05"/>
    <w:rsid w:val="003134B3"/>
    <w:rsid w:val="00313585"/>
    <w:rsid w:val="00313E70"/>
    <w:rsid w:val="003142E4"/>
    <w:rsid w:val="00315CAB"/>
    <w:rsid w:val="00320928"/>
    <w:rsid w:val="00322E2F"/>
    <w:rsid w:val="0032309A"/>
    <w:rsid w:val="003236AE"/>
    <w:rsid w:val="0032532E"/>
    <w:rsid w:val="00325BFC"/>
    <w:rsid w:val="003264A9"/>
    <w:rsid w:val="00336B75"/>
    <w:rsid w:val="00340902"/>
    <w:rsid w:val="00340D1E"/>
    <w:rsid w:val="003418AF"/>
    <w:rsid w:val="00343040"/>
    <w:rsid w:val="00345EED"/>
    <w:rsid w:val="00347DC0"/>
    <w:rsid w:val="00351DFC"/>
    <w:rsid w:val="0035273F"/>
    <w:rsid w:val="00355431"/>
    <w:rsid w:val="00356629"/>
    <w:rsid w:val="00360B57"/>
    <w:rsid w:val="0036114A"/>
    <w:rsid w:val="0036149D"/>
    <w:rsid w:val="00362F5A"/>
    <w:rsid w:val="00365CAB"/>
    <w:rsid w:val="00367918"/>
    <w:rsid w:val="0037268E"/>
    <w:rsid w:val="00376B2D"/>
    <w:rsid w:val="00377620"/>
    <w:rsid w:val="00377EFF"/>
    <w:rsid w:val="00386992"/>
    <w:rsid w:val="00391515"/>
    <w:rsid w:val="00392BB3"/>
    <w:rsid w:val="0039504D"/>
    <w:rsid w:val="003A04B8"/>
    <w:rsid w:val="003A67D7"/>
    <w:rsid w:val="003A784E"/>
    <w:rsid w:val="003B106E"/>
    <w:rsid w:val="003B61CA"/>
    <w:rsid w:val="003C1FA6"/>
    <w:rsid w:val="003C2081"/>
    <w:rsid w:val="003C23ED"/>
    <w:rsid w:val="003C43B0"/>
    <w:rsid w:val="003C6AD2"/>
    <w:rsid w:val="003C7201"/>
    <w:rsid w:val="003D01DF"/>
    <w:rsid w:val="003D1250"/>
    <w:rsid w:val="003D164A"/>
    <w:rsid w:val="003D1DDD"/>
    <w:rsid w:val="003D2725"/>
    <w:rsid w:val="003D290B"/>
    <w:rsid w:val="003D2BC4"/>
    <w:rsid w:val="003D4313"/>
    <w:rsid w:val="003E290C"/>
    <w:rsid w:val="003E3AFA"/>
    <w:rsid w:val="003F3967"/>
    <w:rsid w:val="003F725D"/>
    <w:rsid w:val="00400638"/>
    <w:rsid w:val="004014A7"/>
    <w:rsid w:val="00401C2D"/>
    <w:rsid w:val="00404249"/>
    <w:rsid w:val="0040627E"/>
    <w:rsid w:val="004102D8"/>
    <w:rsid w:val="00411B2A"/>
    <w:rsid w:val="00411FE4"/>
    <w:rsid w:val="0041225C"/>
    <w:rsid w:val="0041279E"/>
    <w:rsid w:val="0041541A"/>
    <w:rsid w:val="00417E59"/>
    <w:rsid w:val="004217DB"/>
    <w:rsid w:val="0042546F"/>
    <w:rsid w:val="00425D11"/>
    <w:rsid w:val="0042797D"/>
    <w:rsid w:val="00430CF3"/>
    <w:rsid w:val="00431991"/>
    <w:rsid w:val="0043350F"/>
    <w:rsid w:val="0043359C"/>
    <w:rsid w:val="0043433F"/>
    <w:rsid w:val="004408C8"/>
    <w:rsid w:val="00440950"/>
    <w:rsid w:val="00444E1A"/>
    <w:rsid w:val="00446710"/>
    <w:rsid w:val="00447B68"/>
    <w:rsid w:val="0045633B"/>
    <w:rsid w:val="0046002E"/>
    <w:rsid w:val="004613EE"/>
    <w:rsid w:val="00462056"/>
    <w:rsid w:val="00462F7C"/>
    <w:rsid w:val="0046517B"/>
    <w:rsid w:val="00466280"/>
    <w:rsid w:val="00472D44"/>
    <w:rsid w:val="00475A83"/>
    <w:rsid w:val="00475AA8"/>
    <w:rsid w:val="00476BB0"/>
    <w:rsid w:val="00476F75"/>
    <w:rsid w:val="00477C76"/>
    <w:rsid w:val="004804C7"/>
    <w:rsid w:val="00480E51"/>
    <w:rsid w:val="00483DE8"/>
    <w:rsid w:val="004915DA"/>
    <w:rsid w:val="00491E20"/>
    <w:rsid w:val="0049370B"/>
    <w:rsid w:val="004A14B8"/>
    <w:rsid w:val="004A50EA"/>
    <w:rsid w:val="004A51A0"/>
    <w:rsid w:val="004A6620"/>
    <w:rsid w:val="004A6B43"/>
    <w:rsid w:val="004B126C"/>
    <w:rsid w:val="004B2880"/>
    <w:rsid w:val="004B2EEF"/>
    <w:rsid w:val="004B4F9E"/>
    <w:rsid w:val="004B6254"/>
    <w:rsid w:val="004B7085"/>
    <w:rsid w:val="004C3647"/>
    <w:rsid w:val="004C4B19"/>
    <w:rsid w:val="004C5FF8"/>
    <w:rsid w:val="004C678F"/>
    <w:rsid w:val="004D1103"/>
    <w:rsid w:val="004D25E9"/>
    <w:rsid w:val="004D5395"/>
    <w:rsid w:val="004D6227"/>
    <w:rsid w:val="004D673D"/>
    <w:rsid w:val="004D7E15"/>
    <w:rsid w:val="004E1F6C"/>
    <w:rsid w:val="004E3B06"/>
    <w:rsid w:val="004E5356"/>
    <w:rsid w:val="004F0F81"/>
    <w:rsid w:val="004F5679"/>
    <w:rsid w:val="004F67E1"/>
    <w:rsid w:val="004F6E28"/>
    <w:rsid w:val="0050082D"/>
    <w:rsid w:val="005035E9"/>
    <w:rsid w:val="00503F69"/>
    <w:rsid w:val="00504425"/>
    <w:rsid w:val="005070F1"/>
    <w:rsid w:val="0051112D"/>
    <w:rsid w:val="00511731"/>
    <w:rsid w:val="00511A32"/>
    <w:rsid w:val="00514D53"/>
    <w:rsid w:val="00522307"/>
    <w:rsid w:val="005254E3"/>
    <w:rsid w:val="005272CA"/>
    <w:rsid w:val="005277D7"/>
    <w:rsid w:val="00527B3B"/>
    <w:rsid w:val="00527BDE"/>
    <w:rsid w:val="00530857"/>
    <w:rsid w:val="00530B91"/>
    <w:rsid w:val="00532548"/>
    <w:rsid w:val="00533F51"/>
    <w:rsid w:val="005347C1"/>
    <w:rsid w:val="00534C05"/>
    <w:rsid w:val="00535847"/>
    <w:rsid w:val="005365BA"/>
    <w:rsid w:val="00536BAF"/>
    <w:rsid w:val="00536F4B"/>
    <w:rsid w:val="00537917"/>
    <w:rsid w:val="00537A91"/>
    <w:rsid w:val="00537BE3"/>
    <w:rsid w:val="00540097"/>
    <w:rsid w:val="005410C9"/>
    <w:rsid w:val="00542290"/>
    <w:rsid w:val="005442E9"/>
    <w:rsid w:val="00544710"/>
    <w:rsid w:val="005459C0"/>
    <w:rsid w:val="00545A81"/>
    <w:rsid w:val="005506E1"/>
    <w:rsid w:val="005523B6"/>
    <w:rsid w:val="005538F2"/>
    <w:rsid w:val="00553AB3"/>
    <w:rsid w:val="00555657"/>
    <w:rsid w:val="005568E0"/>
    <w:rsid w:val="00557BF3"/>
    <w:rsid w:val="0056179B"/>
    <w:rsid w:val="005634A7"/>
    <w:rsid w:val="00565057"/>
    <w:rsid w:val="00566DD9"/>
    <w:rsid w:val="005675DD"/>
    <w:rsid w:val="00576307"/>
    <w:rsid w:val="005776EF"/>
    <w:rsid w:val="00580546"/>
    <w:rsid w:val="00581356"/>
    <w:rsid w:val="005872C4"/>
    <w:rsid w:val="005907C9"/>
    <w:rsid w:val="0059081E"/>
    <w:rsid w:val="00590A4C"/>
    <w:rsid w:val="00591310"/>
    <w:rsid w:val="005957B0"/>
    <w:rsid w:val="005976F6"/>
    <w:rsid w:val="005A1C6B"/>
    <w:rsid w:val="005A2B22"/>
    <w:rsid w:val="005A570F"/>
    <w:rsid w:val="005A5A26"/>
    <w:rsid w:val="005A624F"/>
    <w:rsid w:val="005A7621"/>
    <w:rsid w:val="005B03CC"/>
    <w:rsid w:val="005B32CA"/>
    <w:rsid w:val="005B4B9C"/>
    <w:rsid w:val="005B4F03"/>
    <w:rsid w:val="005B5B33"/>
    <w:rsid w:val="005C0BB4"/>
    <w:rsid w:val="005C5DB8"/>
    <w:rsid w:val="005D23BF"/>
    <w:rsid w:val="005D5D70"/>
    <w:rsid w:val="005D6807"/>
    <w:rsid w:val="005D7FB2"/>
    <w:rsid w:val="005E14E8"/>
    <w:rsid w:val="005E1757"/>
    <w:rsid w:val="005E2E74"/>
    <w:rsid w:val="005E4FCF"/>
    <w:rsid w:val="005E52A0"/>
    <w:rsid w:val="005E63D8"/>
    <w:rsid w:val="005E7F5A"/>
    <w:rsid w:val="005F3DE0"/>
    <w:rsid w:val="005F6A61"/>
    <w:rsid w:val="00600124"/>
    <w:rsid w:val="00604152"/>
    <w:rsid w:val="00605737"/>
    <w:rsid w:val="00610954"/>
    <w:rsid w:val="00611DEA"/>
    <w:rsid w:val="0061237A"/>
    <w:rsid w:val="006128B8"/>
    <w:rsid w:val="00613908"/>
    <w:rsid w:val="00614A91"/>
    <w:rsid w:val="00614C44"/>
    <w:rsid w:val="00616ACA"/>
    <w:rsid w:val="006201DB"/>
    <w:rsid w:val="0062039A"/>
    <w:rsid w:val="0062114A"/>
    <w:rsid w:val="00621611"/>
    <w:rsid w:val="00622777"/>
    <w:rsid w:val="00622C68"/>
    <w:rsid w:val="00623A29"/>
    <w:rsid w:val="0062759F"/>
    <w:rsid w:val="006311AC"/>
    <w:rsid w:val="006312DE"/>
    <w:rsid w:val="00631456"/>
    <w:rsid w:val="006320BE"/>
    <w:rsid w:val="00632FBC"/>
    <w:rsid w:val="006338E9"/>
    <w:rsid w:val="006349AA"/>
    <w:rsid w:val="00642711"/>
    <w:rsid w:val="00645685"/>
    <w:rsid w:val="0065003B"/>
    <w:rsid w:val="00650B48"/>
    <w:rsid w:val="006606CB"/>
    <w:rsid w:val="00660ED0"/>
    <w:rsid w:val="00661935"/>
    <w:rsid w:val="00673F6C"/>
    <w:rsid w:val="00680C43"/>
    <w:rsid w:val="00681DAF"/>
    <w:rsid w:val="00681E21"/>
    <w:rsid w:val="006848AD"/>
    <w:rsid w:val="00687DD2"/>
    <w:rsid w:val="00696C72"/>
    <w:rsid w:val="006A007C"/>
    <w:rsid w:val="006A103A"/>
    <w:rsid w:val="006A2367"/>
    <w:rsid w:val="006A6CF5"/>
    <w:rsid w:val="006B38E1"/>
    <w:rsid w:val="006B48DF"/>
    <w:rsid w:val="006B58B6"/>
    <w:rsid w:val="006B70F7"/>
    <w:rsid w:val="006C344F"/>
    <w:rsid w:val="006C5870"/>
    <w:rsid w:val="006C7EE5"/>
    <w:rsid w:val="006E1A21"/>
    <w:rsid w:val="006E4FA0"/>
    <w:rsid w:val="006E6A64"/>
    <w:rsid w:val="006F0031"/>
    <w:rsid w:val="006F0C7A"/>
    <w:rsid w:val="006F1C01"/>
    <w:rsid w:val="006F467C"/>
    <w:rsid w:val="0070026F"/>
    <w:rsid w:val="00701454"/>
    <w:rsid w:val="00706B96"/>
    <w:rsid w:val="007108B2"/>
    <w:rsid w:val="00712F5A"/>
    <w:rsid w:val="00714505"/>
    <w:rsid w:val="0071452C"/>
    <w:rsid w:val="007161CA"/>
    <w:rsid w:val="007233B8"/>
    <w:rsid w:val="007258A0"/>
    <w:rsid w:val="00727C2B"/>
    <w:rsid w:val="007308FE"/>
    <w:rsid w:val="00733E11"/>
    <w:rsid w:val="00741CE7"/>
    <w:rsid w:val="00741D3B"/>
    <w:rsid w:val="00752908"/>
    <w:rsid w:val="00753C4A"/>
    <w:rsid w:val="007556E5"/>
    <w:rsid w:val="00756567"/>
    <w:rsid w:val="00756B98"/>
    <w:rsid w:val="00762FF1"/>
    <w:rsid w:val="007652C9"/>
    <w:rsid w:val="00767CFE"/>
    <w:rsid w:val="00770A28"/>
    <w:rsid w:val="00771031"/>
    <w:rsid w:val="00771EC8"/>
    <w:rsid w:val="007751F4"/>
    <w:rsid w:val="0077734D"/>
    <w:rsid w:val="007811C7"/>
    <w:rsid w:val="00782785"/>
    <w:rsid w:val="00782BCB"/>
    <w:rsid w:val="00790483"/>
    <w:rsid w:val="0079271A"/>
    <w:rsid w:val="00796D8F"/>
    <w:rsid w:val="007A61EC"/>
    <w:rsid w:val="007B34F4"/>
    <w:rsid w:val="007C1957"/>
    <w:rsid w:val="007C610A"/>
    <w:rsid w:val="007D1857"/>
    <w:rsid w:val="007D2E66"/>
    <w:rsid w:val="007D58D5"/>
    <w:rsid w:val="007E0864"/>
    <w:rsid w:val="007E2FDD"/>
    <w:rsid w:val="007E5925"/>
    <w:rsid w:val="007F1CAD"/>
    <w:rsid w:val="007F5FF6"/>
    <w:rsid w:val="007F7116"/>
    <w:rsid w:val="00801C2B"/>
    <w:rsid w:val="00802763"/>
    <w:rsid w:val="008062BF"/>
    <w:rsid w:val="008079FC"/>
    <w:rsid w:val="00810D35"/>
    <w:rsid w:val="00812AD8"/>
    <w:rsid w:val="00815445"/>
    <w:rsid w:val="008156BC"/>
    <w:rsid w:val="0081701F"/>
    <w:rsid w:val="00820593"/>
    <w:rsid w:val="0082160B"/>
    <w:rsid w:val="00822734"/>
    <w:rsid w:val="00825AAE"/>
    <w:rsid w:val="00827B18"/>
    <w:rsid w:val="00832B2A"/>
    <w:rsid w:val="008348E0"/>
    <w:rsid w:val="00834F72"/>
    <w:rsid w:val="0084114D"/>
    <w:rsid w:val="00842380"/>
    <w:rsid w:val="008424A7"/>
    <w:rsid w:val="00846F71"/>
    <w:rsid w:val="00852426"/>
    <w:rsid w:val="00853D38"/>
    <w:rsid w:val="00854B7B"/>
    <w:rsid w:val="00854DEF"/>
    <w:rsid w:val="00854EE4"/>
    <w:rsid w:val="00855622"/>
    <w:rsid w:val="00856AC4"/>
    <w:rsid w:val="00860D9B"/>
    <w:rsid w:val="0086190C"/>
    <w:rsid w:val="00862119"/>
    <w:rsid w:val="00864F2E"/>
    <w:rsid w:val="00865199"/>
    <w:rsid w:val="00873F6E"/>
    <w:rsid w:val="00874B63"/>
    <w:rsid w:val="00876A6D"/>
    <w:rsid w:val="008813FB"/>
    <w:rsid w:val="0088201F"/>
    <w:rsid w:val="008824E1"/>
    <w:rsid w:val="00882C73"/>
    <w:rsid w:val="00883A3A"/>
    <w:rsid w:val="008849C7"/>
    <w:rsid w:val="008905E3"/>
    <w:rsid w:val="00896C1E"/>
    <w:rsid w:val="008A06DF"/>
    <w:rsid w:val="008A0DD5"/>
    <w:rsid w:val="008A1D00"/>
    <w:rsid w:val="008A250A"/>
    <w:rsid w:val="008A4830"/>
    <w:rsid w:val="008A5BF6"/>
    <w:rsid w:val="008B026E"/>
    <w:rsid w:val="008B0EEB"/>
    <w:rsid w:val="008B0F81"/>
    <w:rsid w:val="008B5E88"/>
    <w:rsid w:val="008B638F"/>
    <w:rsid w:val="008C0AA9"/>
    <w:rsid w:val="008C1137"/>
    <w:rsid w:val="008C5ACB"/>
    <w:rsid w:val="008C6DBE"/>
    <w:rsid w:val="008D54D4"/>
    <w:rsid w:val="008D7881"/>
    <w:rsid w:val="008E12B4"/>
    <w:rsid w:val="008E399F"/>
    <w:rsid w:val="008E7EAC"/>
    <w:rsid w:val="008F009F"/>
    <w:rsid w:val="008F373E"/>
    <w:rsid w:val="008F3B6D"/>
    <w:rsid w:val="008F5EBD"/>
    <w:rsid w:val="00901733"/>
    <w:rsid w:val="00901935"/>
    <w:rsid w:val="00904A64"/>
    <w:rsid w:val="00905019"/>
    <w:rsid w:val="00907668"/>
    <w:rsid w:val="00911FAD"/>
    <w:rsid w:val="00912A41"/>
    <w:rsid w:val="009138DC"/>
    <w:rsid w:val="00915A3A"/>
    <w:rsid w:val="00917FA3"/>
    <w:rsid w:val="00922481"/>
    <w:rsid w:val="00922553"/>
    <w:rsid w:val="00925EFA"/>
    <w:rsid w:val="00930A3A"/>
    <w:rsid w:val="009324C4"/>
    <w:rsid w:val="009346DA"/>
    <w:rsid w:val="00940AE2"/>
    <w:rsid w:val="00946481"/>
    <w:rsid w:val="00950EBF"/>
    <w:rsid w:val="00954130"/>
    <w:rsid w:val="009678D2"/>
    <w:rsid w:val="00971195"/>
    <w:rsid w:val="009719CA"/>
    <w:rsid w:val="0097571B"/>
    <w:rsid w:val="00977E69"/>
    <w:rsid w:val="00980191"/>
    <w:rsid w:val="009817D2"/>
    <w:rsid w:val="009849DB"/>
    <w:rsid w:val="0098541D"/>
    <w:rsid w:val="00986189"/>
    <w:rsid w:val="00987C9C"/>
    <w:rsid w:val="009923B8"/>
    <w:rsid w:val="00992A65"/>
    <w:rsid w:val="009A07BA"/>
    <w:rsid w:val="009A1E29"/>
    <w:rsid w:val="009A40AE"/>
    <w:rsid w:val="009A7D8C"/>
    <w:rsid w:val="009B0850"/>
    <w:rsid w:val="009B1172"/>
    <w:rsid w:val="009B1A4B"/>
    <w:rsid w:val="009B1E7D"/>
    <w:rsid w:val="009B65F6"/>
    <w:rsid w:val="009C0201"/>
    <w:rsid w:val="009C0427"/>
    <w:rsid w:val="009C2210"/>
    <w:rsid w:val="009C31A4"/>
    <w:rsid w:val="009C3CE8"/>
    <w:rsid w:val="009C5037"/>
    <w:rsid w:val="009C681F"/>
    <w:rsid w:val="009D0F40"/>
    <w:rsid w:val="009D1595"/>
    <w:rsid w:val="009D4B2F"/>
    <w:rsid w:val="009D58B1"/>
    <w:rsid w:val="009D7698"/>
    <w:rsid w:val="009E0DD0"/>
    <w:rsid w:val="009E1DE7"/>
    <w:rsid w:val="009F0767"/>
    <w:rsid w:val="009F63CC"/>
    <w:rsid w:val="009F78CD"/>
    <w:rsid w:val="00A01F58"/>
    <w:rsid w:val="00A03452"/>
    <w:rsid w:val="00A036F8"/>
    <w:rsid w:val="00A048DB"/>
    <w:rsid w:val="00A058BE"/>
    <w:rsid w:val="00A05EE4"/>
    <w:rsid w:val="00A05F72"/>
    <w:rsid w:val="00A06F1D"/>
    <w:rsid w:val="00A1181E"/>
    <w:rsid w:val="00A124B9"/>
    <w:rsid w:val="00A14AFD"/>
    <w:rsid w:val="00A15127"/>
    <w:rsid w:val="00A25F07"/>
    <w:rsid w:val="00A26E01"/>
    <w:rsid w:val="00A271B2"/>
    <w:rsid w:val="00A30CFF"/>
    <w:rsid w:val="00A32837"/>
    <w:rsid w:val="00A340A3"/>
    <w:rsid w:val="00A348F3"/>
    <w:rsid w:val="00A34BBD"/>
    <w:rsid w:val="00A35093"/>
    <w:rsid w:val="00A36119"/>
    <w:rsid w:val="00A37FB2"/>
    <w:rsid w:val="00A40371"/>
    <w:rsid w:val="00A41641"/>
    <w:rsid w:val="00A41907"/>
    <w:rsid w:val="00A42C6C"/>
    <w:rsid w:val="00A44188"/>
    <w:rsid w:val="00A444DC"/>
    <w:rsid w:val="00A44EEA"/>
    <w:rsid w:val="00A4568F"/>
    <w:rsid w:val="00A457A0"/>
    <w:rsid w:val="00A4632C"/>
    <w:rsid w:val="00A502C6"/>
    <w:rsid w:val="00A546D7"/>
    <w:rsid w:val="00A56FA4"/>
    <w:rsid w:val="00A57CCE"/>
    <w:rsid w:val="00A6078F"/>
    <w:rsid w:val="00A6230C"/>
    <w:rsid w:val="00A6345F"/>
    <w:rsid w:val="00A70B26"/>
    <w:rsid w:val="00A719BF"/>
    <w:rsid w:val="00A7379D"/>
    <w:rsid w:val="00A7470B"/>
    <w:rsid w:val="00A75430"/>
    <w:rsid w:val="00A8226D"/>
    <w:rsid w:val="00A82760"/>
    <w:rsid w:val="00A82D89"/>
    <w:rsid w:val="00A84EC4"/>
    <w:rsid w:val="00A855A5"/>
    <w:rsid w:val="00A8599B"/>
    <w:rsid w:val="00A90D75"/>
    <w:rsid w:val="00A92892"/>
    <w:rsid w:val="00A93493"/>
    <w:rsid w:val="00A96E2A"/>
    <w:rsid w:val="00A97C12"/>
    <w:rsid w:val="00AA0167"/>
    <w:rsid w:val="00AA1400"/>
    <w:rsid w:val="00AA3A0B"/>
    <w:rsid w:val="00AA6EEF"/>
    <w:rsid w:val="00AA703B"/>
    <w:rsid w:val="00AB07D3"/>
    <w:rsid w:val="00AB09A1"/>
    <w:rsid w:val="00AB3DEF"/>
    <w:rsid w:val="00AC1893"/>
    <w:rsid w:val="00AC20A0"/>
    <w:rsid w:val="00AC35C8"/>
    <w:rsid w:val="00AC4AFF"/>
    <w:rsid w:val="00AD175C"/>
    <w:rsid w:val="00AD2DAD"/>
    <w:rsid w:val="00AD6AE6"/>
    <w:rsid w:val="00AD6CD4"/>
    <w:rsid w:val="00AD7EFE"/>
    <w:rsid w:val="00AE0601"/>
    <w:rsid w:val="00AE0819"/>
    <w:rsid w:val="00AE1A6B"/>
    <w:rsid w:val="00AE2300"/>
    <w:rsid w:val="00AE4AC0"/>
    <w:rsid w:val="00AE4B01"/>
    <w:rsid w:val="00AE4F5E"/>
    <w:rsid w:val="00AE7E5F"/>
    <w:rsid w:val="00AF2745"/>
    <w:rsid w:val="00AF3F59"/>
    <w:rsid w:val="00B024A0"/>
    <w:rsid w:val="00B02AF8"/>
    <w:rsid w:val="00B03764"/>
    <w:rsid w:val="00B05E16"/>
    <w:rsid w:val="00B1314A"/>
    <w:rsid w:val="00B13B12"/>
    <w:rsid w:val="00B14323"/>
    <w:rsid w:val="00B14658"/>
    <w:rsid w:val="00B17763"/>
    <w:rsid w:val="00B30E20"/>
    <w:rsid w:val="00B352CB"/>
    <w:rsid w:val="00B3581E"/>
    <w:rsid w:val="00B3772B"/>
    <w:rsid w:val="00B4319A"/>
    <w:rsid w:val="00B43E67"/>
    <w:rsid w:val="00B43EEC"/>
    <w:rsid w:val="00B46115"/>
    <w:rsid w:val="00B46FD4"/>
    <w:rsid w:val="00B57277"/>
    <w:rsid w:val="00B57377"/>
    <w:rsid w:val="00B63291"/>
    <w:rsid w:val="00B64F79"/>
    <w:rsid w:val="00B70116"/>
    <w:rsid w:val="00B70420"/>
    <w:rsid w:val="00B73856"/>
    <w:rsid w:val="00B75803"/>
    <w:rsid w:val="00B75EE6"/>
    <w:rsid w:val="00B81961"/>
    <w:rsid w:val="00B85F03"/>
    <w:rsid w:val="00B869AC"/>
    <w:rsid w:val="00B91592"/>
    <w:rsid w:val="00B92F57"/>
    <w:rsid w:val="00B95C92"/>
    <w:rsid w:val="00B97E62"/>
    <w:rsid w:val="00BA153A"/>
    <w:rsid w:val="00BA6BBD"/>
    <w:rsid w:val="00BA7204"/>
    <w:rsid w:val="00BB0C68"/>
    <w:rsid w:val="00BB169E"/>
    <w:rsid w:val="00BB1769"/>
    <w:rsid w:val="00BB3B62"/>
    <w:rsid w:val="00BC34DB"/>
    <w:rsid w:val="00BC3F8D"/>
    <w:rsid w:val="00BD2C36"/>
    <w:rsid w:val="00BD379E"/>
    <w:rsid w:val="00BD3E6B"/>
    <w:rsid w:val="00BD3F5D"/>
    <w:rsid w:val="00BD437B"/>
    <w:rsid w:val="00BD5E9F"/>
    <w:rsid w:val="00BE1A5D"/>
    <w:rsid w:val="00BE2738"/>
    <w:rsid w:val="00BF526D"/>
    <w:rsid w:val="00BF550E"/>
    <w:rsid w:val="00BF5D47"/>
    <w:rsid w:val="00C002A0"/>
    <w:rsid w:val="00C03345"/>
    <w:rsid w:val="00C10F20"/>
    <w:rsid w:val="00C11A65"/>
    <w:rsid w:val="00C14E49"/>
    <w:rsid w:val="00C151E8"/>
    <w:rsid w:val="00C162CA"/>
    <w:rsid w:val="00C1757C"/>
    <w:rsid w:val="00C23A0C"/>
    <w:rsid w:val="00C24087"/>
    <w:rsid w:val="00C256A9"/>
    <w:rsid w:val="00C3270B"/>
    <w:rsid w:val="00C34D0E"/>
    <w:rsid w:val="00C37D2C"/>
    <w:rsid w:val="00C41212"/>
    <w:rsid w:val="00C41664"/>
    <w:rsid w:val="00C41AA4"/>
    <w:rsid w:val="00C436EF"/>
    <w:rsid w:val="00C47659"/>
    <w:rsid w:val="00C50C39"/>
    <w:rsid w:val="00C53D8C"/>
    <w:rsid w:val="00C55584"/>
    <w:rsid w:val="00C564B6"/>
    <w:rsid w:val="00C570F1"/>
    <w:rsid w:val="00C57891"/>
    <w:rsid w:val="00C61A1C"/>
    <w:rsid w:val="00C62441"/>
    <w:rsid w:val="00C6534A"/>
    <w:rsid w:val="00C65708"/>
    <w:rsid w:val="00C66555"/>
    <w:rsid w:val="00C7191C"/>
    <w:rsid w:val="00C756AE"/>
    <w:rsid w:val="00C75C1C"/>
    <w:rsid w:val="00C77CEF"/>
    <w:rsid w:val="00C80069"/>
    <w:rsid w:val="00C82AE3"/>
    <w:rsid w:val="00C85893"/>
    <w:rsid w:val="00C86279"/>
    <w:rsid w:val="00C86BB5"/>
    <w:rsid w:val="00C86F7A"/>
    <w:rsid w:val="00C91C47"/>
    <w:rsid w:val="00C9333D"/>
    <w:rsid w:val="00C97DA3"/>
    <w:rsid w:val="00CA0E19"/>
    <w:rsid w:val="00CA1DCD"/>
    <w:rsid w:val="00CA28D5"/>
    <w:rsid w:val="00CA29E4"/>
    <w:rsid w:val="00CA2A5C"/>
    <w:rsid w:val="00CA3F7B"/>
    <w:rsid w:val="00CA69B0"/>
    <w:rsid w:val="00CA7E46"/>
    <w:rsid w:val="00CB026B"/>
    <w:rsid w:val="00CB0C3C"/>
    <w:rsid w:val="00CB2C31"/>
    <w:rsid w:val="00CB5EAE"/>
    <w:rsid w:val="00CD02CE"/>
    <w:rsid w:val="00CD3BD8"/>
    <w:rsid w:val="00CD77FC"/>
    <w:rsid w:val="00CE5E11"/>
    <w:rsid w:val="00CE7F8B"/>
    <w:rsid w:val="00CF1105"/>
    <w:rsid w:val="00D015E9"/>
    <w:rsid w:val="00D075F5"/>
    <w:rsid w:val="00D146FF"/>
    <w:rsid w:val="00D179C1"/>
    <w:rsid w:val="00D22954"/>
    <w:rsid w:val="00D24590"/>
    <w:rsid w:val="00D25B55"/>
    <w:rsid w:val="00D26BE0"/>
    <w:rsid w:val="00D30348"/>
    <w:rsid w:val="00D31754"/>
    <w:rsid w:val="00D32CBC"/>
    <w:rsid w:val="00D355FB"/>
    <w:rsid w:val="00D37670"/>
    <w:rsid w:val="00D3773A"/>
    <w:rsid w:val="00D40F32"/>
    <w:rsid w:val="00D43664"/>
    <w:rsid w:val="00D43693"/>
    <w:rsid w:val="00D44342"/>
    <w:rsid w:val="00D445C0"/>
    <w:rsid w:val="00D450A5"/>
    <w:rsid w:val="00D47D52"/>
    <w:rsid w:val="00D5203F"/>
    <w:rsid w:val="00D52133"/>
    <w:rsid w:val="00D52266"/>
    <w:rsid w:val="00D53D9D"/>
    <w:rsid w:val="00D55919"/>
    <w:rsid w:val="00D602D2"/>
    <w:rsid w:val="00D60DB4"/>
    <w:rsid w:val="00D620A2"/>
    <w:rsid w:val="00D63B26"/>
    <w:rsid w:val="00D63B62"/>
    <w:rsid w:val="00D64249"/>
    <w:rsid w:val="00D67E3A"/>
    <w:rsid w:val="00D74825"/>
    <w:rsid w:val="00D763A2"/>
    <w:rsid w:val="00D76D12"/>
    <w:rsid w:val="00D812F5"/>
    <w:rsid w:val="00D81F31"/>
    <w:rsid w:val="00D8272C"/>
    <w:rsid w:val="00D85821"/>
    <w:rsid w:val="00D86EEF"/>
    <w:rsid w:val="00D91616"/>
    <w:rsid w:val="00D92A8D"/>
    <w:rsid w:val="00D95B19"/>
    <w:rsid w:val="00D973EF"/>
    <w:rsid w:val="00DA7299"/>
    <w:rsid w:val="00DB1D92"/>
    <w:rsid w:val="00DB222B"/>
    <w:rsid w:val="00DB352F"/>
    <w:rsid w:val="00DB5B22"/>
    <w:rsid w:val="00DB7991"/>
    <w:rsid w:val="00DC2B23"/>
    <w:rsid w:val="00DC54F5"/>
    <w:rsid w:val="00DC7038"/>
    <w:rsid w:val="00DD1345"/>
    <w:rsid w:val="00DD1EA7"/>
    <w:rsid w:val="00DD518F"/>
    <w:rsid w:val="00DD692A"/>
    <w:rsid w:val="00DD6A5C"/>
    <w:rsid w:val="00DE145B"/>
    <w:rsid w:val="00DE32F5"/>
    <w:rsid w:val="00DE5673"/>
    <w:rsid w:val="00DE68B3"/>
    <w:rsid w:val="00DE7CCF"/>
    <w:rsid w:val="00DF0524"/>
    <w:rsid w:val="00DF30E9"/>
    <w:rsid w:val="00DF3391"/>
    <w:rsid w:val="00DF3C79"/>
    <w:rsid w:val="00DF4CD3"/>
    <w:rsid w:val="00E03D74"/>
    <w:rsid w:val="00E0703C"/>
    <w:rsid w:val="00E1072E"/>
    <w:rsid w:val="00E1238F"/>
    <w:rsid w:val="00E12D21"/>
    <w:rsid w:val="00E14CBF"/>
    <w:rsid w:val="00E15A9C"/>
    <w:rsid w:val="00E15C5A"/>
    <w:rsid w:val="00E162DC"/>
    <w:rsid w:val="00E2156A"/>
    <w:rsid w:val="00E264D0"/>
    <w:rsid w:val="00E31D0E"/>
    <w:rsid w:val="00E324F2"/>
    <w:rsid w:val="00E345B3"/>
    <w:rsid w:val="00E37B83"/>
    <w:rsid w:val="00E42757"/>
    <w:rsid w:val="00E54656"/>
    <w:rsid w:val="00E578A4"/>
    <w:rsid w:val="00E57F7A"/>
    <w:rsid w:val="00E616CA"/>
    <w:rsid w:val="00E636A8"/>
    <w:rsid w:val="00E637A3"/>
    <w:rsid w:val="00E66BBA"/>
    <w:rsid w:val="00E672D0"/>
    <w:rsid w:val="00E71263"/>
    <w:rsid w:val="00E71D02"/>
    <w:rsid w:val="00E7434F"/>
    <w:rsid w:val="00E74479"/>
    <w:rsid w:val="00E75D46"/>
    <w:rsid w:val="00E777A1"/>
    <w:rsid w:val="00E80B32"/>
    <w:rsid w:val="00E824E4"/>
    <w:rsid w:val="00E90D6C"/>
    <w:rsid w:val="00E95091"/>
    <w:rsid w:val="00E953A9"/>
    <w:rsid w:val="00E95DC1"/>
    <w:rsid w:val="00E976ED"/>
    <w:rsid w:val="00EA3DAD"/>
    <w:rsid w:val="00EA5F8A"/>
    <w:rsid w:val="00EA693A"/>
    <w:rsid w:val="00EA6C99"/>
    <w:rsid w:val="00EB075F"/>
    <w:rsid w:val="00EB49C5"/>
    <w:rsid w:val="00EB76D3"/>
    <w:rsid w:val="00EC0CDD"/>
    <w:rsid w:val="00EC29ED"/>
    <w:rsid w:val="00ED0002"/>
    <w:rsid w:val="00ED0D92"/>
    <w:rsid w:val="00ED0FEE"/>
    <w:rsid w:val="00ED52FC"/>
    <w:rsid w:val="00ED6F37"/>
    <w:rsid w:val="00ED7292"/>
    <w:rsid w:val="00EE4474"/>
    <w:rsid w:val="00EF1A5E"/>
    <w:rsid w:val="00EF1BDF"/>
    <w:rsid w:val="00EF3096"/>
    <w:rsid w:val="00EF66BE"/>
    <w:rsid w:val="00F036CB"/>
    <w:rsid w:val="00F0443D"/>
    <w:rsid w:val="00F05450"/>
    <w:rsid w:val="00F072A0"/>
    <w:rsid w:val="00F15C90"/>
    <w:rsid w:val="00F16328"/>
    <w:rsid w:val="00F165BD"/>
    <w:rsid w:val="00F20FBE"/>
    <w:rsid w:val="00F2376E"/>
    <w:rsid w:val="00F23972"/>
    <w:rsid w:val="00F314A8"/>
    <w:rsid w:val="00F330FF"/>
    <w:rsid w:val="00F33D9C"/>
    <w:rsid w:val="00F35906"/>
    <w:rsid w:val="00F35EAA"/>
    <w:rsid w:val="00F3691A"/>
    <w:rsid w:val="00F3754B"/>
    <w:rsid w:val="00F40F5D"/>
    <w:rsid w:val="00F4713E"/>
    <w:rsid w:val="00F4753E"/>
    <w:rsid w:val="00F5306C"/>
    <w:rsid w:val="00F538D9"/>
    <w:rsid w:val="00F56485"/>
    <w:rsid w:val="00F57569"/>
    <w:rsid w:val="00F62118"/>
    <w:rsid w:val="00F64DF7"/>
    <w:rsid w:val="00F6579A"/>
    <w:rsid w:val="00F73B90"/>
    <w:rsid w:val="00F75238"/>
    <w:rsid w:val="00F7567A"/>
    <w:rsid w:val="00F75B27"/>
    <w:rsid w:val="00F75CC0"/>
    <w:rsid w:val="00F82088"/>
    <w:rsid w:val="00F87287"/>
    <w:rsid w:val="00F87B7A"/>
    <w:rsid w:val="00F9095B"/>
    <w:rsid w:val="00F917A6"/>
    <w:rsid w:val="00F919B0"/>
    <w:rsid w:val="00F91CFC"/>
    <w:rsid w:val="00F925AC"/>
    <w:rsid w:val="00F93BB7"/>
    <w:rsid w:val="00F943B9"/>
    <w:rsid w:val="00F95EB3"/>
    <w:rsid w:val="00F970D8"/>
    <w:rsid w:val="00F97C20"/>
    <w:rsid w:val="00FA1910"/>
    <w:rsid w:val="00FA1EA0"/>
    <w:rsid w:val="00FA6908"/>
    <w:rsid w:val="00FA7D5F"/>
    <w:rsid w:val="00FB087B"/>
    <w:rsid w:val="00FB3C9D"/>
    <w:rsid w:val="00FB5220"/>
    <w:rsid w:val="00FB5C29"/>
    <w:rsid w:val="00FC1485"/>
    <w:rsid w:val="00FC33C8"/>
    <w:rsid w:val="00FC6C49"/>
    <w:rsid w:val="00FC726A"/>
    <w:rsid w:val="00FC7BEC"/>
    <w:rsid w:val="00FD4049"/>
    <w:rsid w:val="00FD571C"/>
    <w:rsid w:val="00FD71EB"/>
    <w:rsid w:val="00FE085C"/>
    <w:rsid w:val="00FE0F84"/>
    <w:rsid w:val="00FE12F4"/>
    <w:rsid w:val="00FE2A77"/>
    <w:rsid w:val="00FE3A65"/>
    <w:rsid w:val="00FE3CDD"/>
    <w:rsid w:val="00FE46BC"/>
    <w:rsid w:val="00FE5449"/>
    <w:rsid w:val="00FE6A8C"/>
    <w:rsid w:val="00FE70C3"/>
    <w:rsid w:val="00FF0502"/>
    <w:rsid w:val="00FF2134"/>
    <w:rsid w:val="00FF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959D5-2DBB-4EB3-B601-0EE22F77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1246</Words>
  <Characters>7107</Characters>
  <Application>Microsoft Office Word</Application>
  <DocSecurity>0</DocSecurity>
  <Lines>59</Lines>
  <Paragraphs>16</Paragraphs>
  <ScaleCrop>false</ScaleCrop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Zhe Fu</cp:lastModifiedBy>
  <cp:revision>19</cp:revision>
  <dcterms:created xsi:type="dcterms:W3CDTF">2022-08-09T10:29:00Z</dcterms:created>
  <dcterms:modified xsi:type="dcterms:W3CDTF">2022-08-10T04:47:00Z</dcterms:modified>
</cp:coreProperties>
</file>